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68E41" w14:textId="77777777" w:rsidR="00B510CB" w:rsidRPr="0079162A" w:rsidRDefault="00B510CB" w:rsidP="007916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62A">
        <w:rPr>
          <w:rFonts w:ascii="Times New Roman" w:hAnsi="Times New Roman" w:cs="Times New Roman"/>
          <w:b/>
          <w:bCs/>
          <w:sz w:val="24"/>
          <w:szCs w:val="24"/>
        </w:rPr>
        <w:t>Zagadnienia do egzaminu dyplomowego obowiązujące studentów kończących studia w roku akademickim 2020-2021</w:t>
      </w:r>
    </w:p>
    <w:p w14:paraId="523C14F3" w14:textId="77777777" w:rsidR="00B510CB" w:rsidRPr="0079162A" w:rsidRDefault="00B510CB" w:rsidP="00791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Kierunek: Pedagogika</w:t>
      </w:r>
    </w:p>
    <w:p w14:paraId="65FC971A" w14:textId="77777777" w:rsidR="00B510CB" w:rsidRPr="0079162A" w:rsidRDefault="00B510CB" w:rsidP="00791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Stopień: pierwszy</w:t>
      </w:r>
    </w:p>
    <w:p w14:paraId="7F77D109" w14:textId="77777777" w:rsidR="00B510CB" w:rsidRPr="0079162A" w:rsidRDefault="00B510CB" w:rsidP="00791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2A42F" w14:textId="329B517D" w:rsidR="00B510CB" w:rsidRPr="0079162A" w:rsidRDefault="00B510CB" w:rsidP="007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2A">
        <w:rPr>
          <w:rFonts w:ascii="Times New Roman" w:hAnsi="Times New Roman" w:cs="Times New Roman"/>
          <w:b/>
          <w:bCs/>
          <w:sz w:val="24"/>
          <w:szCs w:val="24"/>
        </w:rPr>
        <w:t>Zagadnienia dotyczące osiągnięcia efektów kierunkowych:</w:t>
      </w:r>
    </w:p>
    <w:p w14:paraId="2275059C" w14:textId="092FD772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Pedagogika jako nauka – przedmiot zainteresowań, terminologia, metody badań  </w:t>
      </w:r>
    </w:p>
    <w:p w14:paraId="56D05359" w14:textId="589F4207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Pedagogika j</w:t>
      </w:r>
      <w:r w:rsidR="00306E5F" w:rsidRPr="0079162A">
        <w:rPr>
          <w:rFonts w:ascii="Times New Roman" w:hAnsi="Times New Roman" w:cs="Times New Roman"/>
          <w:sz w:val="24"/>
          <w:szCs w:val="24"/>
        </w:rPr>
        <w:t>ako</w:t>
      </w:r>
      <w:r w:rsidRPr="0079162A">
        <w:rPr>
          <w:rFonts w:ascii="Times New Roman" w:hAnsi="Times New Roman" w:cs="Times New Roman"/>
          <w:sz w:val="24"/>
          <w:szCs w:val="24"/>
        </w:rPr>
        <w:t xml:space="preserve"> nauka badającą praktykę edukacyjną.</w:t>
      </w:r>
    </w:p>
    <w:p w14:paraId="7E64EF8F" w14:textId="70B4E939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Związek i współpraca pedagogiki z innymi naukami</w:t>
      </w:r>
      <w:r w:rsidR="00306E5F" w:rsidRPr="0079162A">
        <w:rPr>
          <w:rFonts w:ascii="Times New Roman" w:hAnsi="Times New Roman" w:cs="Times New Roman"/>
          <w:sz w:val="24"/>
          <w:szCs w:val="24"/>
        </w:rPr>
        <w:t>.</w:t>
      </w:r>
    </w:p>
    <w:p w14:paraId="01474281" w14:textId="75FBF0A1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Psychologiczne aspekty edukacji.</w:t>
      </w:r>
    </w:p>
    <w:p w14:paraId="25CF0497" w14:textId="655F448C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Filozoficzne i socjologiczne aspekty edukacji.</w:t>
      </w:r>
    </w:p>
    <w:p w14:paraId="11EFD167" w14:textId="3D9FDD64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Subdyscypliny pedagogiki (teoria wychowania i dydaktyka)</w:t>
      </w:r>
    </w:p>
    <w:p w14:paraId="38411268" w14:textId="41984CC0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Biologiczne aspekty rozwoju człowieka.</w:t>
      </w:r>
    </w:p>
    <w:p w14:paraId="336BE188" w14:textId="66F52570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Etap</w:t>
      </w:r>
      <w:r w:rsidR="00306E5F" w:rsidRPr="0079162A">
        <w:rPr>
          <w:rFonts w:ascii="Times New Roman" w:hAnsi="Times New Roman" w:cs="Times New Roman"/>
          <w:sz w:val="24"/>
          <w:szCs w:val="24"/>
        </w:rPr>
        <w:t>y</w:t>
      </w:r>
      <w:r w:rsidRPr="0079162A">
        <w:rPr>
          <w:rFonts w:ascii="Times New Roman" w:hAnsi="Times New Roman" w:cs="Times New Roman"/>
          <w:sz w:val="24"/>
          <w:szCs w:val="24"/>
        </w:rPr>
        <w:t xml:space="preserve"> psychologicznego rozwoju człowieka.</w:t>
      </w:r>
    </w:p>
    <w:p w14:paraId="4CB7F3F9" w14:textId="7890A6CA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Wybrane aspekty rozwoju społecznego człowieka.</w:t>
      </w:r>
    </w:p>
    <w:p w14:paraId="481781EE" w14:textId="2C2B01BA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Wiodące kategorie pedagogiki: edukacja, wychowanie, kształcenie.</w:t>
      </w:r>
    </w:p>
    <w:p w14:paraId="48E06592" w14:textId="589A895F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„Socjalizacja pierwotna” a „socjalizacja wtórna”. Podobieństwa i różnice. </w:t>
      </w:r>
    </w:p>
    <w:p w14:paraId="5B9E1B9D" w14:textId="034DF3C9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Wybrane teorie kształcenia (instrukcyjna, humanistyczna, konstruktywistyczna, krytyczna) na tle uwarunkowań filozoficznych, psychologicznych i społeczno-kulturowych. </w:t>
      </w:r>
    </w:p>
    <w:p w14:paraId="63A57145" w14:textId="1472D446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Etapy postępowania badawczego w badaniach pedagogicznych.</w:t>
      </w:r>
    </w:p>
    <w:p w14:paraId="5CF75F19" w14:textId="4F99750F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Metody i techniki badawcze stosowane w pedagogice.</w:t>
      </w:r>
    </w:p>
    <w:p w14:paraId="190825AA" w14:textId="77777777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Zasady konstruowania kwestionariusza ankiety lub innego, wybranego narzędzia badawczego. </w:t>
      </w:r>
    </w:p>
    <w:p w14:paraId="6899AD97" w14:textId="412B5823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Poglądy pedagogiczne wybranych przedstawicieli pedagogiki.</w:t>
      </w:r>
    </w:p>
    <w:p w14:paraId="6AA57AF4" w14:textId="77777777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Wymagane kompetencje zawodowe współczesnego nauczyciela, wychowawcy oraz opiekuna.</w:t>
      </w:r>
    </w:p>
    <w:p w14:paraId="696AE191" w14:textId="77777777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Role pełnione przez nauczyciela-wychowawcę klasy.</w:t>
      </w:r>
    </w:p>
    <w:p w14:paraId="445C6C57" w14:textId="662ACE37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Przepis</w:t>
      </w:r>
      <w:r w:rsidR="00306E5F" w:rsidRPr="0079162A">
        <w:rPr>
          <w:rFonts w:ascii="Times New Roman" w:hAnsi="Times New Roman" w:cs="Times New Roman"/>
          <w:sz w:val="24"/>
          <w:szCs w:val="24"/>
        </w:rPr>
        <w:t>y</w:t>
      </w:r>
      <w:r w:rsidRPr="0079162A">
        <w:rPr>
          <w:rFonts w:ascii="Times New Roman" w:hAnsi="Times New Roman" w:cs="Times New Roman"/>
          <w:sz w:val="24"/>
          <w:szCs w:val="24"/>
        </w:rPr>
        <w:t xml:space="preserve"> BHP w pracy nauczyciela, wychowawcy, opiekuna</w:t>
      </w:r>
      <w:r w:rsidR="00306E5F" w:rsidRPr="0079162A">
        <w:rPr>
          <w:rFonts w:ascii="Times New Roman" w:hAnsi="Times New Roman" w:cs="Times New Roman"/>
          <w:sz w:val="24"/>
          <w:szCs w:val="24"/>
        </w:rPr>
        <w:t>.</w:t>
      </w:r>
    </w:p>
    <w:p w14:paraId="4673165F" w14:textId="1335FBFC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Istota i zasady ochrony własności intelektualnej</w:t>
      </w:r>
      <w:r w:rsidR="00306E5F" w:rsidRPr="0079162A">
        <w:rPr>
          <w:rFonts w:ascii="Times New Roman" w:hAnsi="Times New Roman" w:cs="Times New Roman"/>
          <w:sz w:val="24"/>
          <w:szCs w:val="24"/>
        </w:rPr>
        <w:t>.</w:t>
      </w:r>
    </w:p>
    <w:p w14:paraId="482E1BC5" w14:textId="56357D39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Nowoczesne technologie informacyjnych w pra</w:t>
      </w:r>
      <w:r w:rsidR="00306E5F" w:rsidRPr="0079162A">
        <w:rPr>
          <w:rFonts w:ascii="Times New Roman" w:hAnsi="Times New Roman" w:cs="Times New Roman"/>
          <w:sz w:val="24"/>
          <w:szCs w:val="24"/>
        </w:rPr>
        <w:t xml:space="preserve">cy </w:t>
      </w:r>
      <w:r w:rsidRPr="0079162A">
        <w:rPr>
          <w:rFonts w:ascii="Times New Roman" w:hAnsi="Times New Roman" w:cs="Times New Roman"/>
          <w:sz w:val="24"/>
          <w:szCs w:val="24"/>
        </w:rPr>
        <w:t>zawodowej nauczyciela, wychowawcy, pedagoga, opiekuna.</w:t>
      </w:r>
    </w:p>
    <w:p w14:paraId="2BEC2591" w14:textId="5427BEFF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Podstawow</w:t>
      </w:r>
      <w:r w:rsidR="00306E5F" w:rsidRPr="0079162A">
        <w:rPr>
          <w:rFonts w:ascii="Times New Roman" w:hAnsi="Times New Roman" w:cs="Times New Roman"/>
          <w:sz w:val="24"/>
          <w:szCs w:val="24"/>
        </w:rPr>
        <w:t xml:space="preserve">e </w:t>
      </w:r>
      <w:r w:rsidRPr="0079162A">
        <w:rPr>
          <w:rFonts w:ascii="Times New Roman" w:hAnsi="Times New Roman" w:cs="Times New Roman"/>
          <w:sz w:val="24"/>
          <w:szCs w:val="24"/>
        </w:rPr>
        <w:t xml:space="preserve">przepisy prawa </w:t>
      </w:r>
      <w:r w:rsidR="00306E5F" w:rsidRPr="0079162A">
        <w:rPr>
          <w:rFonts w:ascii="Times New Roman" w:hAnsi="Times New Roman" w:cs="Times New Roman"/>
          <w:sz w:val="24"/>
          <w:szCs w:val="24"/>
        </w:rPr>
        <w:t xml:space="preserve">oświatowego </w:t>
      </w:r>
      <w:r w:rsidRPr="0079162A">
        <w:rPr>
          <w:rFonts w:ascii="Times New Roman" w:hAnsi="Times New Roman" w:cs="Times New Roman"/>
          <w:sz w:val="24"/>
          <w:szCs w:val="24"/>
        </w:rPr>
        <w:t>w pra</w:t>
      </w:r>
      <w:r w:rsidR="00306E5F" w:rsidRPr="0079162A">
        <w:rPr>
          <w:rFonts w:ascii="Times New Roman" w:hAnsi="Times New Roman" w:cs="Times New Roman"/>
          <w:sz w:val="24"/>
          <w:szCs w:val="24"/>
        </w:rPr>
        <w:t xml:space="preserve">cy </w:t>
      </w:r>
      <w:r w:rsidRPr="0079162A">
        <w:rPr>
          <w:rFonts w:ascii="Times New Roman" w:hAnsi="Times New Roman" w:cs="Times New Roman"/>
          <w:sz w:val="24"/>
          <w:szCs w:val="24"/>
        </w:rPr>
        <w:t>zawodowej nauczyciela, wychowawcy, opiekuna.</w:t>
      </w:r>
    </w:p>
    <w:p w14:paraId="74FDC64C" w14:textId="77777777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lastRenderedPageBreak/>
        <w:t xml:space="preserve">Cele wychowania w pracy nauczyciela, pedagoga, opiekuna. </w:t>
      </w:r>
    </w:p>
    <w:p w14:paraId="50966BB4" w14:textId="5735DECF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Metody oddziaływań wychowawczych.</w:t>
      </w:r>
    </w:p>
    <w:p w14:paraId="0E9611F1" w14:textId="77777777" w:rsidR="00F12AE2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Style kierowania wychowawczego.</w:t>
      </w:r>
    </w:p>
    <w:p w14:paraId="2E3AF496" w14:textId="05E38609" w:rsidR="00F12AE2" w:rsidRPr="0079162A" w:rsidRDefault="00F12AE2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Podstawowe zasady kształcenia.</w:t>
      </w:r>
    </w:p>
    <w:p w14:paraId="26C5F483" w14:textId="2395DC6E" w:rsidR="00F12AE2" w:rsidRPr="0079162A" w:rsidRDefault="00F12AE2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Cele ogólne a cele operacyjne: zalety i ograniczenia.</w:t>
      </w:r>
    </w:p>
    <w:p w14:paraId="35AEC410" w14:textId="2123785F" w:rsidR="00B510CB" w:rsidRPr="0079162A" w:rsidRDefault="00F12AE2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Aktywizujące metody nauczania</w:t>
      </w:r>
      <w:r w:rsidR="00B510CB" w:rsidRPr="0079162A">
        <w:rPr>
          <w:rFonts w:ascii="Times New Roman" w:hAnsi="Times New Roman" w:cs="Times New Roman"/>
          <w:sz w:val="24"/>
          <w:szCs w:val="24"/>
        </w:rPr>
        <w:t xml:space="preserve"> </w:t>
      </w:r>
      <w:r w:rsidRPr="0079162A">
        <w:rPr>
          <w:rFonts w:ascii="Times New Roman" w:hAnsi="Times New Roman" w:cs="Times New Roman"/>
          <w:sz w:val="24"/>
          <w:szCs w:val="24"/>
        </w:rPr>
        <w:t>w pracy nauczyciela, wychowawcy, opiekuna.</w:t>
      </w:r>
    </w:p>
    <w:p w14:paraId="1C0F7E2E" w14:textId="77E49F43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Wzmocnienia pozytywne i wzmocnienia negatywne – charakterystyka i zasady ich pedagogicznego zastosowania.</w:t>
      </w:r>
    </w:p>
    <w:p w14:paraId="5411C7B0" w14:textId="25B04700" w:rsidR="00B510CB" w:rsidRPr="0079162A" w:rsidRDefault="00B510CB" w:rsidP="007916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Struktura procesu komunikowania się.  Czynniki wspomagające i czynniki zakłócające właściwą komunikację interpersonalną i społeczną. </w:t>
      </w:r>
    </w:p>
    <w:p w14:paraId="185F7E17" w14:textId="77777777" w:rsidR="00B510CB" w:rsidRPr="0079162A" w:rsidRDefault="00B510CB" w:rsidP="007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C5A87" w14:textId="2849C682" w:rsidR="00B510CB" w:rsidRPr="0079162A" w:rsidRDefault="00B510CB" w:rsidP="007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47CDE" w14:textId="691BC83F" w:rsidR="00B510CB" w:rsidRPr="0079162A" w:rsidRDefault="00B510CB" w:rsidP="007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2A">
        <w:rPr>
          <w:rFonts w:ascii="Times New Roman" w:hAnsi="Times New Roman" w:cs="Times New Roman"/>
          <w:b/>
          <w:bCs/>
          <w:sz w:val="24"/>
          <w:szCs w:val="24"/>
        </w:rPr>
        <w:t>Zagadnienia dotyczące osiągnięcia efektów specjalnościowych: pedagogika społeczno-opiekuńcza z terapią pedagogiczną</w:t>
      </w:r>
    </w:p>
    <w:p w14:paraId="29775750" w14:textId="5A4A2D88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Główne środowiska wychowawcze - czynniki zakłócające ich społeczne funkcjonowanie.</w:t>
      </w:r>
    </w:p>
    <w:p w14:paraId="625D5CFF" w14:textId="77777777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Grupa rówieśnicza jako środowisko wychowawcze – rodzaje, cele, cechy i ewentualne zagrożenia socjalizacyjne.</w:t>
      </w:r>
    </w:p>
    <w:p w14:paraId="32C580AC" w14:textId="2E5834A9" w:rsidR="00F12AE2" w:rsidRPr="0079162A" w:rsidRDefault="00306E5F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Typologiczne ujęcie grup społecznych</w:t>
      </w:r>
      <w:r w:rsidR="00F12AE2" w:rsidRPr="0079162A">
        <w:rPr>
          <w:rFonts w:ascii="Times New Roman" w:hAnsi="Times New Roman" w:cs="Times New Roman"/>
          <w:sz w:val="24"/>
          <w:szCs w:val="24"/>
        </w:rPr>
        <w:t>.</w:t>
      </w:r>
    </w:p>
    <w:p w14:paraId="5DE61EC0" w14:textId="071BC8FF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Funkcje i zadania rodziny.</w:t>
      </w:r>
    </w:p>
    <w:p w14:paraId="6036848A" w14:textId="11763DD0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Przemiany i problemy współczesnej rodziny.</w:t>
      </w:r>
    </w:p>
    <w:p w14:paraId="26878557" w14:textId="5D1C69F2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Zasady opieki nad podopiecznym.</w:t>
      </w:r>
    </w:p>
    <w:p w14:paraId="5E0141D4" w14:textId="7F773C6D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Sposoby definiowania pojęcia „opieka”. Rodzaje opieki ze względu na treść działań opiekuńczych. </w:t>
      </w:r>
    </w:p>
    <w:p w14:paraId="714746DE" w14:textId="1DAADFE5" w:rsidR="00F12AE2" w:rsidRPr="0079162A" w:rsidRDefault="00306E5F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Klasyfikacja p</w:t>
      </w:r>
      <w:r w:rsidR="00F12AE2" w:rsidRPr="0079162A">
        <w:rPr>
          <w:rFonts w:ascii="Times New Roman" w:hAnsi="Times New Roman" w:cs="Times New Roman"/>
          <w:sz w:val="24"/>
          <w:szCs w:val="24"/>
        </w:rPr>
        <w:t>otrzeby człowieka</w:t>
      </w:r>
      <w:r w:rsidRPr="0079162A">
        <w:rPr>
          <w:rFonts w:ascii="Times New Roman" w:hAnsi="Times New Roman" w:cs="Times New Roman"/>
          <w:sz w:val="24"/>
          <w:szCs w:val="24"/>
        </w:rPr>
        <w:t xml:space="preserve"> </w:t>
      </w:r>
      <w:r w:rsidR="00F12AE2" w:rsidRPr="0079162A">
        <w:rPr>
          <w:rFonts w:ascii="Times New Roman" w:hAnsi="Times New Roman" w:cs="Times New Roman"/>
          <w:sz w:val="24"/>
          <w:szCs w:val="24"/>
        </w:rPr>
        <w:t>i ich charakterystyka.</w:t>
      </w:r>
    </w:p>
    <w:p w14:paraId="56769F38" w14:textId="3F5C0E30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Czynniki determinujące kształt struktury społecznej</w:t>
      </w:r>
      <w:r w:rsidR="00306E5F" w:rsidRPr="0079162A">
        <w:rPr>
          <w:rFonts w:ascii="Times New Roman" w:hAnsi="Times New Roman" w:cs="Times New Roman"/>
          <w:sz w:val="24"/>
          <w:szCs w:val="24"/>
        </w:rPr>
        <w:t>.</w:t>
      </w:r>
    </w:p>
    <w:p w14:paraId="1FC708D4" w14:textId="4999118B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Instytucje życia społecznego i ich funkcje</w:t>
      </w:r>
      <w:r w:rsidR="00306E5F" w:rsidRPr="0079162A">
        <w:rPr>
          <w:rFonts w:ascii="Times New Roman" w:hAnsi="Times New Roman" w:cs="Times New Roman"/>
          <w:sz w:val="24"/>
          <w:szCs w:val="24"/>
        </w:rPr>
        <w:t>.</w:t>
      </w:r>
    </w:p>
    <w:p w14:paraId="31AA6C8E" w14:textId="2A677B17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Rola instytucji oświatowych, szczególnie szkoły, we wczesnej interwencji społecznej i pracy z dzieckiem i rodziną.</w:t>
      </w:r>
    </w:p>
    <w:p w14:paraId="3B20A916" w14:textId="77777777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Czynniki wpływające na powstawanie patologii społecznych. </w:t>
      </w:r>
    </w:p>
    <w:p w14:paraId="6C21EE33" w14:textId="7A930502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Metody pracy socjalnej i ich charakterystyka.</w:t>
      </w:r>
    </w:p>
    <w:p w14:paraId="68F1C1DD" w14:textId="6DD73B94" w:rsidR="003357AC" w:rsidRPr="0079162A" w:rsidRDefault="003357AC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Podstawowe zasady pracy z osobą nie w pełni sprawną</w:t>
      </w:r>
      <w:r w:rsidR="00306E5F" w:rsidRPr="0079162A">
        <w:rPr>
          <w:rFonts w:ascii="Times New Roman" w:hAnsi="Times New Roman" w:cs="Times New Roman"/>
          <w:sz w:val="24"/>
          <w:szCs w:val="24"/>
        </w:rPr>
        <w:t>.</w:t>
      </w:r>
      <w:r w:rsidRPr="007916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BFEDB" w14:textId="1042CDA0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Zasady planowania i realizacji procesu dydaktyczno-wychowawczego w pracy z podopiecznym. </w:t>
      </w:r>
    </w:p>
    <w:p w14:paraId="032CF9CB" w14:textId="75158F67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lastRenderedPageBreak/>
        <w:t>Efektywność działań wychowawczych, opiekuńczych w placówkach społeczno-opiekuńczych</w:t>
      </w:r>
      <w:r w:rsidR="00306E5F" w:rsidRPr="0079162A">
        <w:rPr>
          <w:rFonts w:ascii="Times New Roman" w:hAnsi="Times New Roman" w:cs="Times New Roman"/>
          <w:sz w:val="24"/>
          <w:szCs w:val="24"/>
        </w:rPr>
        <w:t>.</w:t>
      </w:r>
    </w:p>
    <w:p w14:paraId="6F779950" w14:textId="6755392E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Trudności we współpracy nauczycieli, wychowawców, opiekunów z opiekunami prawnymi swoich podopiecznych. Własne propozycje rozwiązań problemów.</w:t>
      </w:r>
    </w:p>
    <w:p w14:paraId="5A419796" w14:textId="215F1DF8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Formy opieki zastępczej dla dzieci i młodzieży w Polsce - mocne i słabe strony przyjętych rozwiązań.</w:t>
      </w:r>
    </w:p>
    <w:p w14:paraId="21613A46" w14:textId="08AA895C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Zadania instytucjonalnych form pomocy i wsparcia skierowanych do osób dorosłych.</w:t>
      </w:r>
    </w:p>
    <w:p w14:paraId="2A054EAC" w14:textId="5FEAFC5A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Etapy projektu socjalnego</w:t>
      </w:r>
      <w:r w:rsidR="00306E5F" w:rsidRPr="0079162A">
        <w:rPr>
          <w:rFonts w:ascii="Times New Roman" w:hAnsi="Times New Roman" w:cs="Times New Roman"/>
          <w:sz w:val="24"/>
          <w:szCs w:val="24"/>
        </w:rPr>
        <w:t xml:space="preserve"> i ich charakterystyka. </w:t>
      </w:r>
    </w:p>
    <w:p w14:paraId="28A7DBA7" w14:textId="24256887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Formy opieki zastępczej typu rodzinnego.</w:t>
      </w:r>
    </w:p>
    <w:p w14:paraId="4AA24DDD" w14:textId="342DD20B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Środowiskowe formy wsparcia dzieci i rodziny - zalety i ograniczenia.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 </w:t>
      </w:r>
      <w:r w:rsidRPr="0079162A">
        <w:rPr>
          <w:rFonts w:ascii="Times New Roman" w:hAnsi="Times New Roman" w:cs="Times New Roman"/>
          <w:sz w:val="24"/>
          <w:szCs w:val="24"/>
        </w:rPr>
        <w:t xml:space="preserve">Propozycje modernizacji sytemu środowiskowych form wsparcia dzieci i </w:t>
      </w:r>
      <w:r w:rsidR="001E6E4D" w:rsidRPr="0079162A">
        <w:rPr>
          <w:rFonts w:ascii="Times New Roman" w:hAnsi="Times New Roman" w:cs="Times New Roman"/>
          <w:sz w:val="24"/>
          <w:szCs w:val="24"/>
        </w:rPr>
        <w:t>rodziny.</w:t>
      </w:r>
      <w:r w:rsidRPr="007916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1F9F7" w14:textId="176F7F8D" w:rsidR="00F12AE2" w:rsidRPr="0079162A" w:rsidRDefault="001E6E4D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R</w:t>
      </w:r>
      <w:r w:rsidR="00F12AE2" w:rsidRPr="0079162A">
        <w:rPr>
          <w:rFonts w:ascii="Times New Roman" w:hAnsi="Times New Roman" w:cs="Times New Roman"/>
          <w:sz w:val="24"/>
          <w:szCs w:val="24"/>
        </w:rPr>
        <w:t>odzaje adopcji.</w:t>
      </w:r>
    </w:p>
    <w:p w14:paraId="2E2F5B0A" w14:textId="5F4A1B36" w:rsidR="00F12AE2" w:rsidRPr="0079162A" w:rsidRDefault="001E6E4D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Sposoby </w:t>
      </w:r>
      <w:r w:rsidR="00F12AE2" w:rsidRPr="0079162A">
        <w:rPr>
          <w:rFonts w:ascii="Times New Roman" w:hAnsi="Times New Roman" w:cs="Times New Roman"/>
          <w:sz w:val="24"/>
          <w:szCs w:val="24"/>
        </w:rPr>
        <w:t>organizacj</w:t>
      </w:r>
      <w:r w:rsidRPr="0079162A">
        <w:rPr>
          <w:rFonts w:ascii="Times New Roman" w:hAnsi="Times New Roman" w:cs="Times New Roman"/>
          <w:sz w:val="24"/>
          <w:szCs w:val="24"/>
        </w:rPr>
        <w:t>i</w:t>
      </w:r>
      <w:r w:rsidR="00F12AE2" w:rsidRPr="0079162A">
        <w:rPr>
          <w:rFonts w:ascii="Times New Roman" w:hAnsi="Times New Roman" w:cs="Times New Roman"/>
          <w:sz w:val="24"/>
          <w:szCs w:val="24"/>
        </w:rPr>
        <w:t xml:space="preserve"> procesu opiekuńczo-wychowawczego</w:t>
      </w:r>
      <w:r w:rsidRPr="0079162A">
        <w:rPr>
          <w:rFonts w:ascii="Times New Roman" w:hAnsi="Times New Roman" w:cs="Times New Roman"/>
          <w:sz w:val="24"/>
          <w:szCs w:val="24"/>
        </w:rPr>
        <w:t>.</w:t>
      </w:r>
    </w:p>
    <w:p w14:paraId="69C44E18" w14:textId="3902DD87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Placówki wspierające i zastępujące rodzinę.</w:t>
      </w:r>
    </w:p>
    <w:p w14:paraId="2AF4E927" w14:textId="77777777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System opieki nad dzieckiem w Polsce.</w:t>
      </w:r>
    </w:p>
    <w:p w14:paraId="10A14F5E" w14:textId="77777777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Potrzeby opiekuńcze dzieci, młodzieży i osób dorosłych a ich zaspokajanie. </w:t>
      </w:r>
    </w:p>
    <w:p w14:paraId="176E8698" w14:textId="21C46E2C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Różnice między diagnozą pedagogiczną a środowiskową oraz cele i zasady poprawnego jej przeprowadzenia.</w:t>
      </w:r>
    </w:p>
    <w:p w14:paraId="6CE06D6D" w14:textId="1A6D9FBA" w:rsidR="001E6E4D" w:rsidRPr="0079162A" w:rsidRDefault="001E6E4D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Wybrane trudności opiekuńcze w praktyce opiekuńczo-wychowawczej. Sposoby ich rozwiązywania</w:t>
      </w:r>
      <w:r w:rsidR="00306E5F" w:rsidRPr="0079162A">
        <w:rPr>
          <w:rFonts w:ascii="Times New Roman" w:hAnsi="Times New Roman" w:cs="Times New Roman"/>
          <w:sz w:val="24"/>
          <w:szCs w:val="24"/>
        </w:rPr>
        <w:t>.</w:t>
      </w:r>
    </w:p>
    <w:p w14:paraId="062E269A" w14:textId="77777777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Modele pracy z dziećmi o specjalnych potrzebach edukacyjnych.</w:t>
      </w:r>
    </w:p>
    <w:p w14:paraId="338B89F5" w14:textId="2C642F0C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Istota terapii pedagogicznej (cele, aspekty, zasady)</w:t>
      </w:r>
      <w:r w:rsidR="00306E5F" w:rsidRPr="0079162A">
        <w:rPr>
          <w:rFonts w:ascii="Times New Roman" w:hAnsi="Times New Roman" w:cs="Times New Roman"/>
          <w:sz w:val="24"/>
          <w:szCs w:val="24"/>
        </w:rPr>
        <w:t>.</w:t>
      </w:r>
    </w:p>
    <w:p w14:paraId="0B3855B2" w14:textId="7080A320" w:rsidR="00F12AE2" w:rsidRPr="0079162A" w:rsidRDefault="00F12AE2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Metody terapii pedagogicznej – charakterystyka.</w:t>
      </w:r>
    </w:p>
    <w:p w14:paraId="62BA8B1A" w14:textId="7E20212A" w:rsidR="00F12AE2" w:rsidRPr="0079162A" w:rsidRDefault="001E6E4D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Zasady konstruowania IPED. </w:t>
      </w:r>
    </w:p>
    <w:p w14:paraId="35162EE6" w14:textId="77777777" w:rsidR="00306E5F" w:rsidRPr="0079162A" w:rsidRDefault="00306E5F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Samoocena działań pedagogicznych i krytycyzm w pracy pedagoga, wychowawcy, opiekuna.</w:t>
      </w:r>
    </w:p>
    <w:p w14:paraId="31A54610" w14:textId="6F97FEC8" w:rsidR="003357AC" w:rsidRPr="0079162A" w:rsidRDefault="003357AC" w:rsidP="00791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Wybrane poziomy, strategie i modele działalności profilaktycznej pedagoga.  </w:t>
      </w:r>
    </w:p>
    <w:p w14:paraId="31513E6C" w14:textId="2B5347AF" w:rsidR="00B510CB" w:rsidRPr="0079162A" w:rsidRDefault="00B510CB" w:rsidP="007916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1D7BF" w14:textId="3CEE85B1" w:rsidR="00F12AE2" w:rsidRPr="0079162A" w:rsidRDefault="00F12AE2" w:rsidP="007916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F819F" w14:textId="77777777" w:rsidR="00F12AE2" w:rsidRPr="0079162A" w:rsidRDefault="00F12AE2" w:rsidP="007916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2A">
        <w:rPr>
          <w:rFonts w:ascii="Times New Roman" w:hAnsi="Times New Roman" w:cs="Times New Roman"/>
          <w:b/>
          <w:bCs/>
          <w:sz w:val="24"/>
          <w:szCs w:val="24"/>
        </w:rPr>
        <w:t xml:space="preserve">Zagadnienia dotyczące osiągnięcia efektów specjalnościowych: edukacja wczesnoszkolna z wychowaniem przedszkolnym </w:t>
      </w:r>
    </w:p>
    <w:p w14:paraId="6E9B3366" w14:textId="2F120B4B" w:rsidR="001E6E4D" w:rsidRPr="0079162A" w:rsidRDefault="001E6E4D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Specyfika studiowania na specjalności edukacja wczesnoszkolna z wychowaniem przedszkolnym</w:t>
      </w:r>
      <w:r w:rsidR="00306E5F" w:rsidRPr="0079162A">
        <w:rPr>
          <w:rFonts w:ascii="Times New Roman" w:hAnsi="Times New Roman" w:cs="Times New Roman"/>
          <w:sz w:val="24"/>
          <w:szCs w:val="24"/>
        </w:rPr>
        <w:t>.</w:t>
      </w:r>
    </w:p>
    <w:p w14:paraId="3D045AA2" w14:textId="70AF3388" w:rsidR="001E6E4D" w:rsidRPr="0079162A" w:rsidRDefault="001E6E4D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Obszary zainteresowań pedagogiki wczesnej edukacji (wiek dzieci, rodzaje oddziaływań, program wychowania i kształcenia, rola nauczyciela).</w:t>
      </w:r>
    </w:p>
    <w:p w14:paraId="6B15DF47" w14:textId="4960CC33" w:rsidR="001E6E4D" w:rsidRPr="0079162A" w:rsidRDefault="001E6E4D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lastRenderedPageBreak/>
        <w:t>Specyfika wychowania przedszkolnego (wiek dzieci, rodzaje oddziaływań, program opieki, wychowania i kształcenia, rola nauczyciela).</w:t>
      </w:r>
    </w:p>
    <w:p w14:paraId="41238C3F" w14:textId="780FAB34" w:rsidR="001E6E4D" w:rsidRPr="0079162A" w:rsidRDefault="001E6E4D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Wybrane koncepcje ruchu progresywnego, tzw. „zwrotu ku dziecku” (np. </w:t>
      </w:r>
      <w:proofErr w:type="spellStart"/>
      <w:proofErr w:type="gramStart"/>
      <w:r w:rsidRPr="0079162A">
        <w:rPr>
          <w:rFonts w:ascii="Times New Roman" w:hAnsi="Times New Roman" w:cs="Times New Roman"/>
          <w:sz w:val="24"/>
          <w:szCs w:val="24"/>
        </w:rPr>
        <w:t>J.Dewey’a</w:t>
      </w:r>
      <w:proofErr w:type="spellEnd"/>
      <w:proofErr w:type="gramEnd"/>
      <w:r w:rsidRPr="007916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62A">
        <w:rPr>
          <w:rFonts w:ascii="Times New Roman" w:hAnsi="Times New Roman" w:cs="Times New Roman"/>
          <w:sz w:val="24"/>
          <w:szCs w:val="24"/>
        </w:rPr>
        <w:t>M.Montessori</w:t>
      </w:r>
      <w:proofErr w:type="spellEnd"/>
      <w:r w:rsidRPr="007916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62A">
        <w:rPr>
          <w:rFonts w:ascii="Times New Roman" w:hAnsi="Times New Roman" w:cs="Times New Roman"/>
          <w:sz w:val="24"/>
          <w:szCs w:val="24"/>
        </w:rPr>
        <w:t>C.Freineta</w:t>
      </w:r>
      <w:proofErr w:type="spellEnd"/>
      <w:r w:rsidRPr="0079162A">
        <w:rPr>
          <w:rFonts w:ascii="Times New Roman" w:hAnsi="Times New Roman" w:cs="Times New Roman"/>
          <w:sz w:val="24"/>
          <w:szCs w:val="24"/>
        </w:rPr>
        <w:t>). Wartość wymienionych rozwiązań dla rozwoju wczesnej edukacji dziecka.</w:t>
      </w:r>
    </w:p>
    <w:p w14:paraId="183202DE" w14:textId="535E371C" w:rsidR="001E6E4D" w:rsidRPr="0079162A" w:rsidRDefault="003E0F5D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T</w:t>
      </w:r>
      <w:r w:rsidR="001E6E4D" w:rsidRPr="0079162A">
        <w:rPr>
          <w:rFonts w:ascii="Times New Roman" w:hAnsi="Times New Roman" w:cs="Times New Roman"/>
          <w:sz w:val="24"/>
          <w:szCs w:val="24"/>
        </w:rPr>
        <w:t>eori</w:t>
      </w:r>
      <w:r w:rsidRPr="0079162A">
        <w:rPr>
          <w:rFonts w:ascii="Times New Roman" w:hAnsi="Times New Roman" w:cs="Times New Roman"/>
          <w:sz w:val="24"/>
          <w:szCs w:val="24"/>
        </w:rPr>
        <w:t>a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 wielostronnego kształcenia Wincentego Okonia </w:t>
      </w:r>
      <w:r w:rsidRPr="0079162A">
        <w:rPr>
          <w:rFonts w:ascii="Times New Roman" w:hAnsi="Times New Roman" w:cs="Times New Roman"/>
          <w:sz w:val="24"/>
          <w:szCs w:val="24"/>
        </w:rPr>
        <w:t xml:space="preserve">i jej znaczenie </w:t>
      </w:r>
      <w:r w:rsidR="001E6E4D" w:rsidRPr="0079162A">
        <w:rPr>
          <w:rFonts w:ascii="Times New Roman" w:hAnsi="Times New Roman" w:cs="Times New Roman"/>
          <w:sz w:val="24"/>
          <w:szCs w:val="24"/>
        </w:rPr>
        <w:t>dla rozwoju edukacji wczesnoszkolnej.</w:t>
      </w:r>
    </w:p>
    <w:p w14:paraId="25374743" w14:textId="77777777" w:rsidR="003E0F5D" w:rsidRPr="0079162A" w:rsidRDefault="003E0F5D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Obszary zintegrowanej edukacji wczesnoszkolnej.</w:t>
      </w:r>
    </w:p>
    <w:p w14:paraId="4FF5D69E" w14:textId="321C2692" w:rsidR="003E0F5D" w:rsidRPr="0079162A" w:rsidRDefault="003E0F5D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Sposoby oceniania w edukacji zintegrowanej. </w:t>
      </w:r>
    </w:p>
    <w:p w14:paraId="7D008F05" w14:textId="1B8CCE78" w:rsidR="003357AC" w:rsidRPr="0079162A" w:rsidRDefault="00306E5F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Wybrane metody pracy nauczyciela wychowania przedszkolnego</w:t>
      </w:r>
      <w:r w:rsidR="003357AC" w:rsidRPr="0079162A">
        <w:rPr>
          <w:rFonts w:ascii="Times New Roman" w:hAnsi="Times New Roman" w:cs="Times New Roman"/>
          <w:sz w:val="24"/>
          <w:szCs w:val="24"/>
        </w:rPr>
        <w:t>.</w:t>
      </w:r>
    </w:p>
    <w:p w14:paraId="3A90CC53" w14:textId="138DA723" w:rsidR="003357AC" w:rsidRPr="0079162A" w:rsidRDefault="003357AC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Przedszkole – zadania i funkcje. </w:t>
      </w:r>
    </w:p>
    <w:p w14:paraId="51A4B1F9" w14:textId="11001574" w:rsidR="001E6E4D" w:rsidRPr="0079162A" w:rsidRDefault="001E6E4D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Strategie edukacyjne sprzyjające indywidualizacji kształcenia. </w:t>
      </w:r>
    </w:p>
    <w:p w14:paraId="364C878E" w14:textId="726E1125" w:rsidR="001E6E4D" w:rsidRPr="0079162A" w:rsidRDefault="001E6E4D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Nauczanie instrumentalne – możliwości i ograniczenia.</w:t>
      </w:r>
    </w:p>
    <w:p w14:paraId="30F93438" w14:textId="125F64EB" w:rsidR="001E6E4D" w:rsidRPr="0079162A" w:rsidRDefault="003E0F5D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Propozycje swobodnej pracy badawczej uczniów na lekcjach w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 klasach początkowych</w:t>
      </w:r>
      <w:r w:rsidRPr="0079162A">
        <w:rPr>
          <w:rFonts w:ascii="Times New Roman" w:hAnsi="Times New Roman" w:cs="Times New Roman"/>
          <w:sz w:val="24"/>
          <w:szCs w:val="24"/>
        </w:rPr>
        <w:t>.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515D1" w14:textId="630ACFC9" w:rsidR="001E6E4D" w:rsidRPr="0079162A" w:rsidRDefault="001E6E4D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Zabaw</w:t>
      </w:r>
      <w:r w:rsidR="003E0F5D" w:rsidRPr="0079162A">
        <w:rPr>
          <w:rFonts w:ascii="Times New Roman" w:hAnsi="Times New Roman" w:cs="Times New Roman"/>
          <w:sz w:val="24"/>
          <w:szCs w:val="24"/>
        </w:rPr>
        <w:t>y dzieci w wieku przedszkolnym</w:t>
      </w:r>
      <w:r w:rsidRPr="0079162A">
        <w:rPr>
          <w:rFonts w:ascii="Times New Roman" w:hAnsi="Times New Roman" w:cs="Times New Roman"/>
          <w:sz w:val="24"/>
          <w:szCs w:val="24"/>
        </w:rPr>
        <w:t xml:space="preserve"> sprzyjając</w:t>
      </w:r>
      <w:r w:rsidR="003E0F5D" w:rsidRPr="0079162A">
        <w:rPr>
          <w:rFonts w:ascii="Times New Roman" w:hAnsi="Times New Roman" w:cs="Times New Roman"/>
          <w:sz w:val="24"/>
          <w:szCs w:val="24"/>
        </w:rPr>
        <w:t xml:space="preserve">e </w:t>
      </w:r>
      <w:r w:rsidRPr="0079162A">
        <w:rPr>
          <w:rFonts w:ascii="Times New Roman" w:hAnsi="Times New Roman" w:cs="Times New Roman"/>
          <w:sz w:val="24"/>
          <w:szCs w:val="24"/>
        </w:rPr>
        <w:t xml:space="preserve">wybranej sferze </w:t>
      </w:r>
      <w:r w:rsidR="00A97F44" w:rsidRPr="0079162A">
        <w:rPr>
          <w:rFonts w:ascii="Times New Roman" w:hAnsi="Times New Roman" w:cs="Times New Roman"/>
          <w:sz w:val="24"/>
          <w:szCs w:val="24"/>
        </w:rPr>
        <w:t>rozwoju dzieci</w:t>
      </w:r>
      <w:r w:rsidRPr="0079162A">
        <w:rPr>
          <w:rFonts w:ascii="Times New Roman" w:hAnsi="Times New Roman" w:cs="Times New Roman"/>
          <w:sz w:val="24"/>
          <w:szCs w:val="24"/>
        </w:rPr>
        <w:t>.</w:t>
      </w:r>
    </w:p>
    <w:p w14:paraId="5232EC16" w14:textId="089F97D6" w:rsidR="001E6E4D" w:rsidRPr="0079162A" w:rsidRDefault="001E6E4D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Model szkoły współczesnej, w którym najbardziej pozwala się „dziecku być dzieckiem”.</w:t>
      </w:r>
    </w:p>
    <w:p w14:paraId="0697D6D2" w14:textId="546CEA5E" w:rsidR="001E6E4D" w:rsidRPr="0079162A" w:rsidRDefault="001E6E4D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Rola wychowania w teorii rozwoju psychospołecznego </w:t>
      </w:r>
      <w:proofErr w:type="spellStart"/>
      <w:proofErr w:type="gramStart"/>
      <w:r w:rsidRPr="0079162A">
        <w:rPr>
          <w:rFonts w:ascii="Times New Roman" w:hAnsi="Times New Roman" w:cs="Times New Roman"/>
          <w:sz w:val="24"/>
          <w:szCs w:val="24"/>
        </w:rPr>
        <w:t>E.Eriksona</w:t>
      </w:r>
      <w:proofErr w:type="spellEnd"/>
      <w:proofErr w:type="gramEnd"/>
      <w:r w:rsidRPr="0079162A">
        <w:rPr>
          <w:rFonts w:ascii="Times New Roman" w:hAnsi="Times New Roman" w:cs="Times New Roman"/>
          <w:sz w:val="24"/>
          <w:szCs w:val="24"/>
        </w:rPr>
        <w:t xml:space="preserve"> w kontekście wybranej  fazy rozwoju człowieka.</w:t>
      </w:r>
    </w:p>
    <w:p w14:paraId="0A18ED11" w14:textId="463BA9EA" w:rsidR="001E6E4D" w:rsidRPr="0079162A" w:rsidRDefault="00A97F44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P</w:t>
      </w:r>
      <w:r w:rsidR="001E6E4D" w:rsidRPr="0079162A">
        <w:rPr>
          <w:rFonts w:ascii="Times New Roman" w:hAnsi="Times New Roman" w:cs="Times New Roman"/>
          <w:sz w:val="24"/>
          <w:szCs w:val="24"/>
        </w:rPr>
        <w:t>rocesy poznawcze i wynikające z nich działania edukacyjne nauczyciela – wychowawcy</w:t>
      </w:r>
      <w:r w:rsidRPr="0079162A">
        <w:rPr>
          <w:rFonts w:ascii="Times New Roman" w:hAnsi="Times New Roman" w:cs="Times New Roman"/>
          <w:sz w:val="24"/>
          <w:szCs w:val="24"/>
        </w:rPr>
        <w:t xml:space="preserve"> na przykładzie jednej z faz rozwojowych dziecka.</w:t>
      </w:r>
    </w:p>
    <w:p w14:paraId="594FFEF4" w14:textId="1C51B75A" w:rsidR="001E6E4D" w:rsidRPr="0079162A" w:rsidRDefault="00A97F44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S</w:t>
      </w:r>
      <w:r w:rsidR="001E6E4D" w:rsidRPr="0079162A">
        <w:rPr>
          <w:rFonts w:ascii="Times New Roman" w:hAnsi="Times New Roman" w:cs="Times New Roman"/>
          <w:sz w:val="24"/>
          <w:szCs w:val="24"/>
        </w:rPr>
        <w:t>pecyfik</w:t>
      </w:r>
      <w:r w:rsidRPr="0079162A">
        <w:rPr>
          <w:rFonts w:ascii="Times New Roman" w:hAnsi="Times New Roman" w:cs="Times New Roman"/>
          <w:sz w:val="24"/>
          <w:szCs w:val="24"/>
        </w:rPr>
        <w:t>a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 </w:t>
      </w:r>
      <w:r w:rsidRPr="0079162A">
        <w:rPr>
          <w:rFonts w:ascii="Times New Roman" w:hAnsi="Times New Roman" w:cs="Times New Roman"/>
          <w:sz w:val="24"/>
          <w:szCs w:val="24"/>
        </w:rPr>
        <w:t xml:space="preserve">badań struktury grupy rówieśniczej w klasach I-III (wybrane techniki, sposoby opracowania materiału badawczego, wnioski). </w:t>
      </w:r>
    </w:p>
    <w:p w14:paraId="6CF4B56C" w14:textId="02D259C5" w:rsidR="001E6E4D" w:rsidRPr="0079162A" w:rsidRDefault="00A97F44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W</w:t>
      </w:r>
      <w:r w:rsidR="001E6E4D" w:rsidRPr="0079162A">
        <w:rPr>
          <w:rFonts w:ascii="Times New Roman" w:hAnsi="Times New Roman" w:cs="Times New Roman"/>
          <w:sz w:val="24"/>
          <w:szCs w:val="24"/>
        </w:rPr>
        <w:t>arunki porozumiewania się nauczyciela z dziećmi albo uczniami wczesnej edukacji</w:t>
      </w:r>
      <w:r w:rsidRPr="0079162A">
        <w:rPr>
          <w:rFonts w:ascii="Times New Roman" w:hAnsi="Times New Roman" w:cs="Times New Roman"/>
          <w:sz w:val="24"/>
          <w:szCs w:val="24"/>
        </w:rPr>
        <w:t xml:space="preserve"> w oparciu o teori</w:t>
      </w:r>
      <w:r w:rsidR="00306E5F" w:rsidRPr="0079162A">
        <w:rPr>
          <w:rFonts w:ascii="Times New Roman" w:hAnsi="Times New Roman" w:cs="Times New Roman"/>
          <w:sz w:val="24"/>
          <w:szCs w:val="24"/>
        </w:rPr>
        <w:t>e</w:t>
      </w:r>
      <w:r w:rsidRPr="0079162A">
        <w:rPr>
          <w:rFonts w:ascii="Times New Roman" w:hAnsi="Times New Roman" w:cs="Times New Roman"/>
          <w:sz w:val="24"/>
          <w:szCs w:val="24"/>
        </w:rPr>
        <w:t xml:space="preserve"> komunikacji. </w:t>
      </w:r>
    </w:p>
    <w:p w14:paraId="02E0E7D3" w14:textId="773DA3BC" w:rsidR="001E6E4D" w:rsidRPr="0079162A" w:rsidRDefault="00A97F44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K</w:t>
      </w:r>
      <w:r w:rsidR="001E6E4D" w:rsidRPr="0079162A">
        <w:rPr>
          <w:rFonts w:ascii="Times New Roman" w:hAnsi="Times New Roman" w:cs="Times New Roman"/>
          <w:sz w:val="24"/>
          <w:szCs w:val="24"/>
        </w:rPr>
        <w:t>ompetencje komunikacyjne nauczyciela przedszkola i wczesnej edukacji</w:t>
      </w:r>
      <w:r w:rsidRPr="0079162A">
        <w:rPr>
          <w:rFonts w:ascii="Times New Roman" w:hAnsi="Times New Roman" w:cs="Times New Roman"/>
          <w:sz w:val="24"/>
          <w:szCs w:val="24"/>
        </w:rPr>
        <w:t>.</w:t>
      </w:r>
    </w:p>
    <w:p w14:paraId="33E27363" w14:textId="46A0128B" w:rsidR="001E6E4D" w:rsidRPr="0079162A" w:rsidRDefault="00A97F44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Funkcjonowanie w</w:t>
      </w:r>
      <w:r w:rsidR="001E6E4D" w:rsidRPr="0079162A">
        <w:rPr>
          <w:rFonts w:ascii="Times New Roman" w:hAnsi="Times New Roman" w:cs="Times New Roman"/>
          <w:sz w:val="24"/>
          <w:szCs w:val="24"/>
        </w:rPr>
        <w:t>ybran</w:t>
      </w:r>
      <w:r w:rsidRPr="0079162A">
        <w:rPr>
          <w:rFonts w:ascii="Times New Roman" w:hAnsi="Times New Roman" w:cs="Times New Roman"/>
          <w:sz w:val="24"/>
          <w:szCs w:val="24"/>
        </w:rPr>
        <w:t xml:space="preserve">ego </w:t>
      </w:r>
      <w:r w:rsidR="001E6E4D" w:rsidRPr="0079162A">
        <w:rPr>
          <w:rFonts w:ascii="Times New Roman" w:hAnsi="Times New Roman" w:cs="Times New Roman"/>
          <w:sz w:val="24"/>
          <w:szCs w:val="24"/>
        </w:rPr>
        <w:t>środowisk</w:t>
      </w:r>
      <w:r w:rsidRPr="0079162A">
        <w:rPr>
          <w:rFonts w:ascii="Times New Roman" w:hAnsi="Times New Roman" w:cs="Times New Roman"/>
          <w:sz w:val="24"/>
          <w:szCs w:val="24"/>
        </w:rPr>
        <w:t>a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 wychowawcz</w:t>
      </w:r>
      <w:r w:rsidRPr="0079162A">
        <w:rPr>
          <w:rFonts w:ascii="Times New Roman" w:hAnsi="Times New Roman" w:cs="Times New Roman"/>
          <w:sz w:val="24"/>
          <w:szCs w:val="24"/>
        </w:rPr>
        <w:t xml:space="preserve">ego w kontekście </w:t>
      </w:r>
      <w:r w:rsidR="001E6E4D" w:rsidRPr="0079162A">
        <w:rPr>
          <w:rFonts w:ascii="Times New Roman" w:hAnsi="Times New Roman" w:cs="Times New Roman"/>
          <w:sz w:val="24"/>
          <w:szCs w:val="24"/>
        </w:rPr>
        <w:t>specyfik</w:t>
      </w:r>
      <w:r w:rsidRPr="0079162A">
        <w:rPr>
          <w:rFonts w:ascii="Times New Roman" w:hAnsi="Times New Roman" w:cs="Times New Roman"/>
          <w:sz w:val="24"/>
          <w:szCs w:val="24"/>
        </w:rPr>
        <w:t>i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 zachodzących w nim procesów i roli wychowawcy.</w:t>
      </w:r>
      <w:r w:rsidR="001E6E4D" w:rsidRPr="0079162A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11717D77" w14:textId="3C51B398" w:rsidR="001E6E4D" w:rsidRPr="0079162A" w:rsidRDefault="00A97F44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W</w:t>
      </w:r>
      <w:r w:rsidR="001E6E4D" w:rsidRPr="0079162A">
        <w:rPr>
          <w:rFonts w:ascii="Times New Roman" w:hAnsi="Times New Roman" w:cs="Times New Roman"/>
          <w:sz w:val="24"/>
          <w:szCs w:val="24"/>
        </w:rPr>
        <w:t>spomagani</w:t>
      </w:r>
      <w:r w:rsidRPr="0079162A">
        <w:rPr>
          <w:rFonts w:ascii="Times New Roman" w:hAnsi="Times New Roman" w:cs="Times New Roman"/>
          <w:sz w:val="24"/>
          <w:szCs w:val="24"/>
        </w:rPr>
        <w:t>e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 rozwoju ucznia ze specjalnymi potrzebami edukacyjnymi.</w:t>
      </w:r>
    </w:p>
    <w:p w14:paraId="2563ABCE" w14:textId="69851E68" w:rsidR="003357AC" w:rsidRPr="0079162A" w:rsidRDefault="003357AC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Zasady pracy z</w:t>
      </w:r>
      <w:r w:rsidR="00306E5F" w:rsidRPr="0079162A">
        <w:rPr>
          <w:rFonts w:ascii="Times New Roman" w:hAnsi="Times New Roman" w:cs="Times New Roman"/>
          <w:sz w:val="24"/>
          <w:szCs w:val="24"/>
        </w:rPr>
        <w:t xml:space="preserve"> dzieckiem/</w:t>
      </w:r>
      <w:r w:rsidRPr="0079162A">
        <w:rPr>
          <w:rFonts w:ascii="Times New Roman" w:hAnsi="Times New Roman" w:cs="Times New Roman"/>
          <w:sz w:val="24"/>
          <w:szCs w:val="24"/>
        </w:rPr>
        <w:t xml:space="preserve">uczniem nie w pełni sprawnym. </w:t>
      </w:r>
    </w:p>
    <w:p w14:paraId="49E70706" w14:textId="49F02AE6" w:rsidR="001E6E4D" w:rsidRPr="0079162A" w:rsidRDefault="00306E5F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Sposoby wspomagania rozwoju u</w:t>
      </w:r>
      <w:r w:rsidR="001E6E4D" w:rsidRPr="0079162A">
        <w:rPr>
          <w:rFonts w:ascii="Times New Roman" w:hAnsi="Times New Roman" w:cs="Times New Roman"/>
          <w:sz w:val="24"/>
          <w:szCs w:val="24"/>
        </w:rPr>
        <w:t>cze</w:t>
      </w:r>
      <w:r w:rsidRPr="0079162A">
        <w:rPr>
          <w:rFonts w:ascii="Times New Roman" w:hAnsi="Times New Roman" w:cs="Times New Roman"/>
          <w:sz w:val="24"/>
          <w:szCs w:val="24"/>
        </w:rPr>
        <w:t xml:space="preserve">nia </w:t>
      </w:r>
      <w:r w:rsidR="001E6E4D" w:rsidRPr="0079162A">
        <w:rPr>
          <w:rFonts w:ascii="Times New Roman" w:hAnsi="Times New Roman" w:cs="Times New Roman"/>
          <w:sz w:val="24"/>
          <w:szCs w:val="24"/>
        </w:rPr>
        <w:t>zdoln</w:t>
      </w:r>
      <w:r w:rsidRPr="0079162A">
        <w:rPr>
          <w:rFonts w:ascii="Times New Roman" w:hAnsi="Times New Roman" w:cs="Times New Roman"/>
          <w:sz w:val="24"/>
          <w:szCs w:val="24"/>
        </w:rPr>
        <w:t>ego</w:t>
      </w:r>
      <w:r w:rsidR="001E6E4D" w:rsidRPr="0079162A">
        <w:rPr>
          <w:rFonts w:ascii="Times New Roman" w:hAnsi="Times New Roman" w:cs="Times New Roman"/>
          <w:sz w:val="24"/>
          <w:szCs w:val="24"/>
        </w:rPr>
        <w:t>.</w:t>
      </w:r>
    </w:p>
    <w:p w14:paraId="3F0549A2" w14:textId="01B0B4C8" w:rsidR="001E6E4D" w:rsidRPr="0079162A" w:rsidRDefault="00A97F44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G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otowość </w:t>
      </w:r>
      <w:r w:rsidRPr="0079162A">
        <w:rPr>
          <w:rFonts w:ascii="Times New Roman" w:hAnsi="Times New Roman" w:cs="Times New Roman"/>
          <w:sz w:val="24"/>
          <w:szCs w:val="24"/>
        </w:rPr>
        <w:t xml:space="preserve">dziecka </w:t>
      </w:r>
      <w:r w:rsidR="001E6E4D" w:rsidRPr="0079162A">
        <w:rPr>
          <w:rFonts w:ascii="Times New Roman" w:hAnsi="Times New Roman" w:cs="Times New Roman"/>
          <w:sz w:val="24"/>
          <w:szCs w:val="24"/>
        </w:rPr>
        <w:t>do podjęcia nauki w szkole</w:t>
      </w:r>
      <w:r w:rsidRPr="0079162A">
        <w:rPr>
          <w:rFonts w:ascii="Times New Roman" w:hAnsi="Times New Roman" w:cs="Times New Roman"/>
          <w:sz w:val="24"/>
          <w:szCs w:val="24"/>
        </w:rPr>
        <w:t xml:space="preserve"> (obszary diagnozy, działania nauczyciela wspomagające rozwój dziecka w sferach intelektualnej, emocjonalnej, społecznej, fizycznej).</w:t>
      </w:r>
    </w:p>
    <w:p w14:paraId="56CF43A9" w14:textId="795C1EA0" w:rsidR="00A97F44" w:rsidRPr="0079162A" w:rsidRDefault="00306E5F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1E6E4D" w:rsidRPr="0079162A">
        <w:rPr>
          <w:rFonts w:ascii="Times New Roman" w:hAnsi="Times New Roman" w:cs="Times New Roman"/>
          <w:sz w:val="24"/>
          <w:szCs w:val="24"/>
        </w:rPr>
        <w:t>romo</w:t>
      </w:r>
      <w:r w:rsidRPr="0079162A">
        <w:rPr>
          <w:rFonts w:ascii="Times New Roman" w:hAnsi="Times New Roman" w:cs="Times New Roman"/>
          <w:sz w:val="24"/>
          <w:szCs w:val="24"/>
        </w:rPr>
        <w:t xml:space="preserve">cja </w:t>
      </w:r>
      <w:r w:rsidR="001E6E4D" w:rsidRPr="0079162A">
        <w:rPr>
          <w:rFonts w:ascii="Times New Roman" w:hAnsi="Times New Roman" w:cs="Times New Roman"/>
          <w:sz w:val="24"/>
          <w:szCs w:val="24"/>
        </w:rPr>
        <w:t>zdrow</w:t>
      </w:r>
      <w:r w:rsidRPr="0079162A">
        <w:rPr>
          <w:rFonts w:ascii="Times New Roman" w:hAnsi="Times New Roman" w:cs="Times New Roman"/>
          <w:sz w:val="24"/>
          <w:szCs w:val="24"/>
        </w:rPr>
        <w:t xml:space="preserve">ego </w:t>
      </w:r>
      <w:r w:rsidR="001E6E4D" w:rsidRPr="0079162A">
        <w:rPr>
          <w:rFonts w:ascii="Times New Roman" w:hAnsi="Times New Roman" w:cs="Times New Roman"/>
          <w:sz w:val="24"/>
          <w:szCs w:val="24"/>
        </w:rPr>
        <w:t>styl</w:t>
      </w:r>
      <w:r w:rsidRPr="0079162A">
        <w:rPr>
          <w:rFonts w:ascii="Times New Roman" w:hAnsi="Times New Roman" w:cs="Times New Roman"/>
          <w:sz w:val="24"/>
          <w:szCs w:val="24"/>
        </w:rPr>
        <w:t>u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 życia</w:t>
      </w:r>
      <w:r w:rsidRPr="0079162A">
        <w:rPr>
          <w:rFonts w:ascii="Times New Roman" w:hAnsi="Times New Roman" w:cs="Times New Roman"/>
          <w:sz w:val="24"/>
          <w:szCs w:val="24"/>
        </w:rPr>
        <w:t xml:space="preserve"> zadaniem nauczyciela w wychowaniu przedszkolnym i w edukacji wczesnoszkolnej.</w:t>
      </w:r>
    </w:p>
    <w:p w14:paraId="5304EDC2" w14:textId="693454C6" w:rsidR="001E6E4D" w:rsidRPr="0079162A" w:rsidRDefault="00C31378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Sposoby </w:t>
      </w:r>
      <w:r w:rsidR="001E6E4D" w:rsidRPr="0079162A">
        <w:rPr>
          <w:rFonts w:ascii="Times New Roman" w:hAnsi="Times New Roman" w:cs="Times New Roman"/>
          <w:sz w:val="24"/>
          <w:szCs w:val="24"/>
        </w:rPr>
        <w:t>przygotowa</w:t>
      </w:r>
      <w:r w:rsidR="00306E5F" w:rsidRPr="0079162A">
        <w:rPr>
          <w:rFonts w:ascii="Times New Roman" w:hAnsi="Times New Roman" w:cs="Times New Roman"/>
          <w:sz w:val="24"/>
          <w:szCs w:val="24"/>
        </w:rPr>
        <w:t>nia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 uczniów do przekraczania progu szkolnego w klasie IV</w:t>
      </w:r>
      <w:r w:rsidRPr="0079162A">
        <w:rPr>
          <w:rFonts w:ascii="Times New Roman" w:hAnsi="Times New Roman" w:cs="Times New Roman"/>
          <w:sz w:val="24"/>
          <w:szCs w:val="24"/>
        </w:rPr>
        <w:t xml:space="preserve"> stosowane przez nauczycieli wczesnej edukacji. </w:t>
      </w:r>
    </w:p>
    <w:p w14:paraId="7F2203E3" w14:textId="16A6587A" w:rsidR="001E6E4D" w:rsidRPr="0079162A" w:rsidRDefault="00C31378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S</w:t>
      </w:r>
      <w:r w:rsidR="001E6E4D" w:rsidRPr="0079162A">
        <w:rPr>
          <w:rFonts w:ascii="Times New Roman" w:hAnsi="Times New Roman" w:cs="Times New Roman"/>
          <w:sz w:val="24"/>
          <w:szCs w:val="24"/>
        </w:rPr>
        <w:t>trategi</w:t>
      </w:r>
      <w:r w:rsidRPr="0079162A">
        <w:rPr>
          <w:rFonts w:ascii="Times New Roman" w:hAnsi="Times New Roman" w:cs="Times New Roman"/>
          <w:sz w:val="24"/>
          <w:szCs w:val="24"/>
        </w:rPr>
        <w:t>e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 edukacyjnej </w:t>
      </w:r>
      <w:r w:rsidRPr="0079162A">
        <w:rPr>
          <w:rFonts w:ascii="Times New Roman" w:hAnsi="Times New Roman" w:cs="Times New Roman"/>
          <w:sz w:val="24"/>
          <w:szCs w:val="24"/>
        </w:rPr>
        <w:t xml:space="preserve">stosowane w </w:t>
      </w:r>
      <w:r w:rsidR="001E6E4D" w:rsidRPr="0079162A">
        <w:rPr>
          <w:rFonts w:ascii="Times New Roman" w:hAnsi="Times New Roman" w:cs="Times New Roman"/>
          <w:sz w:val="24"/>
          <w:szCs w:val="24"/>
        </w:rPr>
        <w:t>wybran</w:t>
      </w:r>
      <w:r w:rsidRPr="0079162A">
        <w:rPr>
          <w:rFonts w:ascii="Times New Roman" w:hAnsi="Times New Roman" w:cs="Times New Roman"/>
          <w:sz w:val="24"/>
          <w:szCs w:val="24"/>
        </w:rPr>
        <w:t xml:space="preserve">ym </w:t>
      </w:r>
      <w:r w:rsidR="001E6E4D" w:rsidRPr="0079162A">
        <w:rPr>
          <w:rFonts w:ascii="Times New Roman" w:hAnsi="Times New Roman" w:cs="Times New Roman"/>
          <w:sz w:val="24"/>
          <w:szCs w:val="24"/>
        </w:rPr>
        <w:t>obszar</w:t>
      </w:r>
      <w:r w:rsidRPr="0079162A">
        <w:rPr>
          <w:rFonts w:ascii="Times New Roman" w:hAnsi="Times New Roman" w:cs="Times New Roman"/>
          <w:sz w:val="24"/>
          <w:szCs w:val="24"/>
        </w:rPr>
        <w:t>ze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 edukacji (polonistycznej, matematycznej, środowiskowej, muzycznej, plastycznej, ruchowej, technicznej)</w:t>
      </w:r>
      <w:r w:rsidRPr="0079162A">
        <w:rPr>
          <w:rFonts w:ascii="Times New Roman" w:hAnsi="Times New Roman" w:cs="Times New Roman"/>
          <w:sz w:val="24"/>
          <w:szCs w:val="24"/>
        </w:rPr>
        <w:t xml:space="preserve">. 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C288E" w14:textId="715DAF54" w:rsidR="001E6E4D" w:rsidRPr="0079162A" w:rsidRDefault="003357AC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T</w:t>
      </w:r>
      <w:r w:rsidR="001E6E4D" w:rsidRPr="0079162A">
        <w:rPr>
          <w:rFonts w:ascii="Times New Roman" w:hAnsi="Times New Roman" w:cs="Times New Roman"/>
          <w:sz w:val="24"/>
          <w:szCs w:val="24"/>
        </w:rPr>
        <w:t>echnologi</w:t>
      </w:r>
      <w:r w:rsidRPr="0079162A">
        <w:rPr>
          <w:rFonts w:ascii="Times New Roman" w:hAnsi="Times New Roman" w:cs="Times New Roman"/>
          <w:sz w:val="24"/>
          <w:szCs w:val="24"/>
        </w:rPr>
        <w:t>e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 informacyjn</w:t>
      </w:r>
      <w:r w:rsidRPr="0079162A">
        <w:rPr>
          <w:rFonts w:ascii="Times New Roman" w:hAnsi="Times New Roman" w:cs="Times New Roman"/>
          <w:sz w:val="24"/>
          <w:szCs w:val="24"/>
        </w:rPr>
        <w:t>e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 </w:t>
      </w:r>
      <w:r w:rsidRPr="0079162A">
        <w:rPr>
          <w:rFonts w:ascii="Times New Roman" w:hAnsi="Times New Roman" w:cs="Times New Roman"/>
          <w:sz w:val="24"/>
          <w:szCs w:val="24"/>
        </w:rPr>
        <w:t xml:space="preserve">w pracy </w:t>
      </w:r>
      <w:r w:rsidR="001E6E4D" w:rsidRPr="0079162A">
        <w:rPr>
          <w:rFonts w:ascii="Times New Roman" w:hAnsi="Times New Roman" w:cs="Times New Roman"/>
          <w:sz w:val="24"/>
          <w:szCs w:val="24"/>
        </w:rPr>
        <w:t>przyszłego nauczyciela przedszkola albo wczesnej edukacji</w:t>
      </w:r>
      <w:r w:rsidRPr="0079162A">
        <w:rPr>
          <w:rFonts w:ascii="Times New Roman" w:hAnsi="Times New Roman" w:cs="Times New Roman"/>
          <w:sz w:val="24"/>
          <w:szCs w:val="24"/>
        </w:rPr>
        <w:t xml:space="preserve"> – obszary zastosowania. </w:t>
      </w:r>
    </w:p>
    <w:p w14:paraId="22ACAAA0" w14:textId="38A13EEA" w:rsidR="001E6E4D" w:rsidRPr="0079162A" w:rsidRDefault="00BF48CA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E6E4D" w:rsidRPr="0079162A">
        <w:rPr>
          <w:rFonts w:ascii="Times New Roman" w:hAnsi="Times New Roman" w:cs="Times New Roman"/>
          <w:sz w:val="24"/>
          <w:szCs w:val="24"/>
        </w:rPr>
        <w:t>lanowania działań edukacyjnych</w:t>
      </w:r>
      <w:r w:rsidR="00C31378" w:rsidRPr="0079162A">
        <w:rPr>
          <w:rFonts w:ascii="Times New Roman" w:hAnsi="Times New Roman" w:cs="Times New Roman"/>
          <w:sz w:val="24"/>
          <w:szCs w:val="24"/>
        </w:rPr>
        <w:t xml:space="preserve"> w pracy nauczyciela wychowania przedszkolnego i edukacji wczesnoszkolnej</w:t>
      </w:r>
      <w:r w:rsidR="001E6E4D" w:rsidRPr="0079162A">
        <w:rPr>
          <w:rFonts w:ascii="Times New Roman" w:hAnsi="Times New Roman" w:cs="Times New Roman"/>
          <w:sz w:val="24"/>
          <w:szCs w:val="24"/>
        </w:rPr>
        <w:t>.</w:t>
      </w:r>
      <w:r w:rsidR="00C31378" w:rsidRPr="0079162A">
        <w:rPr>
          <w:rFonts w:ascii="Times New Roman" w:hAnsi="Times New Roman" w:cs="Times New Roman"/>
          <w:sz w:val="24"/>
          <w:szCs w:val="24"/>
        </w:rPr>
        <w:t xml:space="preserve"> R</w:t>
      </w:r>
      <w:r w:rsidR="001E6E4D" w:rsidRPr="0079162A">
        <w:rPr>
          <w:rFonts w:ascii="Times New Roman" w:hAnsi="Times New Roman" w:cs="Times New Roman"/>
          <w:sz w:val="24"/>
          <w:szCs w:val="24"/>
        </w:rPr>
        <w:t>odzaje planów.</w:t>
      </w:r>
    </w:p>
    <w:p w14:paraId="551A8A33" w14:textId="75840E99" w:rsidR="001E6E4D" w:rsidRPr="0079162A" w:rsidRDefault="00C31378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K</w:t>
      </w:r>
      <w:r w:rsidR="001E6E4D" w:rsidRPr="0079162A">
        <w:rPr>
          <w:rFonts w:ascii="Times New Roman" w:hAnsi="Times New Roman" w:cs="Times New Roman"/>
          <w:sz w:val="24"/>
          <w:szCs w:val="24"/>
        </w:rPr>
        <w:t>ompetencje diagnostyczne</w:t>
      </w:r>
      <w:r w:rsidRPr="0079162A">
        <w:rPr>
          <w:rFonts w:ascii="Times New Roman" w:hAnsi="Times New Roman" w:cs="Times New Roman"/>
          <w:sz w:val="24"/>
          <w:szCs w:val="24"/>
        </w:rPr>
        <w:t xml:space="preserve"> nauczyciela przedszkola albo wczesnej edukacji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, </w:t>
      </w:r>
      <w:r w:rsidRPr="0079162A">
        <w:rPr>
          <w:rFonts w:ascii="Times New Roman" w:hAnsi="Times New Roman" w:cs="Times New Roman"/>
          <w:sz w:val="24"/>
          <w:szCs w:val="24"/>
        </w:rPr>
        <w:t xml:space="preserve">w kontekście 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przepisów prawa oświatowego </w:t>
      </w:r>
      <w:r w:rsidRPr="0079162A">
        <w:rPr>
          <w:rFonts w:ascii="Times New Roman" w:hAnsi="Times New Roman" w:cs="Times New Roman"/>
          <w:sz w:val="24"/>
          <w:szCs w:val="24"/>
        </w:rPr>
        <w:t xml:space="preserve">i </w:t>
      </w:r>
      <w:r w:rsidR="001E6E4D" w:rsidRPr="0079162A">
        <w:rPr>
          <w:rFonts w:ascii="Times New Roman" w:hAnsi="Times New Roman" w:cs="Times New Roman"/>
          <w:sz w:val="24"/>
          <w:szCs w:val="24"/>
        </w:rPr>
        <w:t>etyk</w:t>
      </w:r>
      <w:r w:rsidRPr="0079162A">
        <w:rPr>
          <w:rFonts w:ascii="Times New Roman" w:hAnsi="Times New Roman" w:cs="Times New Roman"/>
          <w:sz w:val="24"/>
          <w:szCs w:val="24"/>
        </w:rPr>
        <w:t>i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 zawodow</w:t>
      </w:r>
      <w:r w:rsidRPr="0079162A">
        <w:rPr>
          <w:rFonts w:ascii="Times New Roman" w:hAnsi="Times New Roman" w:cs="Times New Roman"/>
          <w:sz w:val="24"/>
          <w:szCs w:val="24"/>
        </w:rPr>
        <w:t>ej</w:t>
      </w:r>
      <w:r w:rsidR="001E6E4D" w:rsidRPr="0079162A">
        <w:rPr>
          <w:rFonts w:ascii="Times New Roman" w:hAnsi="Times New Roman" w:cs="Times New Roman"/>
          <w:sz w:val="24"/>
          <w:szCs w:val="24"/>
        </w:rPr>
        <w:t>.</w:t>
      </w:r>
      <w:r w:rsidRPr="0079162A">
        <w:rPr>
          <w:rFonts w:ascii="Times New Roman" w:hAnsi="Times New Roman" w:cs="Times New Roman"/>
          <w:sz w:val="24"/>
          <w:szCs w:val="24"/>
        </w:rPr>
        <w:t xml:space="preserve"> Obszary samodoskonalenia.</w:t>
      </w:r>
    </w:p>
    <w:p w14:paraId="0E8368E9" w14:textId="235041B6" w:rsidR="00C31378" w:rsidRPr="0079162A" w:rsidRDefault="00C31378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P</w:t>
      </w:r>
      <w:r w:rsidR="001E6E4D" w:rsidRPr="0079162A">
        <w:rPr>
          <w:rFonts w:ascii="Times New Roman" w:hAnsi="Times New Roman" w:cs="Times New Roman"/>
          <w:sz w:val="24"/>
          <w:szCs w:val="24"/>
        </w:rPr>
        <w:t>rzykłady współdziałania nauczyciela przedszkola/wczesnej edukacji z rodzicami</w:t>
      </w:r>
      <w:r w:rsidRPr="0079162A">
        <w:rPr>
          <w:rFonts w:ascii="Times New Roman" w:hAnsi="Times New Roman" w:cs="Times New Roman"/>
          <w:sz w:val="24"/>
          <w:szCs w:val="24"/>
        </w:rPr>
        <w:t xml:space="preserve"> – możliwości i ograniczenia</w:t>
      </w:r>
      <w:r w:rsidR="003E0F5D" w:rsidRPr="0079162A">
        <w:rPr>
          <w:rFonts w:ascii="Times New Roman" w:hAnsi="Times New Roman" w:cs="Times New Roman"/>
          <w:sz w:val="24"/>
          <w:szCs w:val="24"/>
        </w:rPr>
        <w:t>.</w:t>
      </w:r>
    </w:p>
    <w:p w14:paraId="5D85B5F9" w14:textId="00D656C7" w:rsidR="001E6E4D" w:rsidRPr="0079162A" w:rsidRDefault="00C31378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Sposoby pracy </w:t>
      </w:r>
      <w:r w:rsidR="001E6E4D" w:rsidRPr="0079162A">
        <w:rPr>
          <w:rFonts w:ascii="Times New Roman" w:hAnsi="Times New Roman" w:cs="Times New Roman"/>
          <w:sz w:val="24"/>
          <w:szCs w:val="24"/>
        </w:rPr>
        <w:t>nauczyciela</w:t>
      </w:r>
      <w:r w:rsidRPr="0079162A">
        <w:rPr>
          <w:rFonts w:ascii="Times New Roman" w:hAnsi="Times New Roman" w:cs="Times New Roman"/>
          <w:sz w:val="24"/>
          <w:szCs w:val="24"/>
        </w:rPr>
        <w:t xml:space="preserve"> z </w:t>
      </w:r>
      <w:r w:rsidR="001E6E4D" w:rsidRPr="0079162A">
        <w:rPr>
          <w:rFonts w:ascii="Times New Roman" w:hAnsi="Times New Roman" w:cs="Times New Roman"/>
          <w:sz w:val="24"/>
          <w:szCs w:val="24"/>
        </w:rPr>
        <w:t>dzieck</w:t>
      </w:r>
      <w:r w:rsidRPr="0079162A">
        <w:rPr>
          <w:rFonts w:ascii="Times New Roman" w:hAnsi="Times New Roman" w:cs="Times New Roman"/>
          <w:sz w:val="24"/>
          <w:szCs w:val="24"/>
        </w:rPr>
        <w:t xml:space="preserve">iem </w:t>
      </w:r>
      <w:r w:rsidR="001E6E4D" w:rsidRPr="0079162A">
        <w:rPr>
          <w:rFonts w:ascii="Times New Roman" w:hAnsi="Times New Roman" w:cs="Times New Roman"/>
          <w:sz w:val="24"/>
          <w:szCs w:val="24"/>
        </w:rPr>
        <w:t>z trudnościami w rozwoju.</w:t>
      </w:r>
    </w:p>
    <w:p w14:paraId="6DA2F196" w14:textId="1D88260A" w:rsidR="001E6E4D" w:rsidRPr="0079162A" w:rsidRDefault="00C31378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>T</w:t>
      </w:r>
      <w:r w:rsidR="001E6E4D" w:rsidRPr="0079162A">
        <w:rPr>
          <w:rFonts w:ascii="Times New Roman" w:hAnsi="Times New Roman" w:cs="Times New Roman"/>
          <w:sz w:val="24"/>
          <w:szCs w:val="24"/>
        </w:rPr>
        <w:t>rudności adaptacyjn</w:t>
      </w:r>
      <w:r w:rsidRPr="0079162A">
        <w:rPr>
          <w:rFonts w:ascii="Times New Roman" w:hAnsi="Times New Roman" w:cs="Times New Roman"/>
          <w:sz w:val="24"/>
          <w:szCs w:val="24"/>
        </w:rPr>
        <w:t xml:space="preserve">e dziecka </w:t>
      </w:r>
      <w:r w:rsidR="001E6E4D" w:rsidRPr="0079162A">
        <w:rPr>
          <w:rFonts w:ascii="Times New Roman" w:hAnsi="Times New Roman" w:cs="Times New Roman"/>
          <w:sz w:val="24"/>
          <w:szCs w:val="24"/>
        </w:rPr>
        <w:t>w przedszkolu lub w szkole</w:t>
      </w:r>
      <w:r w:rsidRPr="0079162A">
        <w:rPr>
          <w:rFonts w:ascii="Times New Roman" w:hAnsi="Times New Roman" w:cs="Times New Roman"/>
          <w:sz w:val="24"/>
          <w:szCs w:val="24"/>
        </w:rPr>
        <w:t xml:space="preserve"> - sposoby pracy nauczyciela. </w:t>
      </w:r>
    </w:p>
    <w:p w14:paraId="6B452682" w14:textId="65B53C4E" w:rsidR="001E6E4D" w:rsidRPr="0079162A" w:rsidRDefault="00C31378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Samoocena działań pedagogicznych i </w:t>
      </w:r>
      <w:r w:rsidR="001E6E4D" w:rsidRPr="0079162A">
        <w:rPr>
          <w:rFonts w:ascii="Times New Roman" w:hAnsi="Times New Roman" w:cs="Times New Roman"/>
          <w:sz w:val="24"/>
          <w:szCs w:val="24"/>
        </w:rPr>
        <w:t>krytyc</w:t>
      </w:r>
      <w:r w:rsidRPr="0079162A">
        <w:rPr>
          <w:rFonts w:ascii="Times New Roman" w:hAnsi="Times New Roman" w:cs="Times New Roman"/>
          <w:sz w:val="24"/>
          <w:szCs w:val="24"/>
        </w:rPr>
        <w:t xml:space="preserve">yzm w pracy </w:t>
      </w:r>
      <w:r w:rsidR="001E6E4D" w:rsidRPr="0079162A">
        <w:rPr>
          <w:rFonts w:ascii="Times New Roman" w:hAnsi="Times New Roman" w:cs="Times New Roman"/>
          <w:sz w:val="24"/>
          <w:szCs w:val="24"/>
        </w:rPr>
        <w:t>nauczyciela przedszkola albo edukacji wczesnoszkolnej</w:t>
      </w:r>
      <w:r w:rsidR="003E0F5D" w:rsidRPr="0079162A">
        <w:rPr>
          <w:rFonts w:ascii="Times New Roman" w:hAnsi="Times New Roman" w:cs="Times New Roman"/>
          <w:sz w:val="24"/>
          <w:szCs w:val="24"/>
        </w:rPr>
        <w:t>.</w:t>
      </w:r>
    </w:p>
    <w:p w14:paraId="56E344DB" w14:textId="2A088306" w:rsidR="001E6E4D" w:rsidRPr="0079162A" w:rsidRDefault="00C31378" w:rsidP="0079162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62A">
        <w:rPr>
          <w:rFonts w:ascii="Times New Roman" w:hAnsi="Times New Roman" w:cs="Times New Roman"/>
          <w:sz w:val="24"/>
          <w:szCs w:val="24"/>
        </w:rPr>
        <w:t xml:space="preserve">Możliwości i ograniczenia </w:t>
      </w:r>
      <w:r w:rsidR="001E6E4D" w:rsidRPr="0079162A">
        <w:rPr>
          <w:rFonts w:ascii="Times New Roman" w:hAnsi="Times New Roman" w:cs="Times New Roman"/>
          <w:sz w:val="24"/>
          <w:szCs w:val="24"/>
        </w:rPr>
        <w:t>wynikające z</w:t>
      </w:r>
      <w:r w:rsidRPr="0079162A">
        <w:rPr>
          <w:rFonts w:ascii="Times New Roman" w:hAnsi="Times New Roman" w:cs="Times New Roman"/>
          <w:sz w:val="24"/>
          <w:szCs w:val="24"/>
        </w:rPr>
        <w:t>e</w:t>
      </w:r>
      <w:r w:rsidR="001E6E4D" w:rsidRPr="0079162A">
        <w:rPr>
          <w:rFonts w:ascii="Times New Roman" w:hAnsi="Times New Roman" w:cs="Times New Roman"/>
          <w:sz w:val="24"/>
          <w:szCs w:val="24"/>
        </w:rPr>
        <w:t xml:space="preserve"> współdziałania w zespole nauczyciela przedszkola/wczesnej edukacji</w:t>
      </w:r>
      <w:r w:rsidRPr="0079162A">
        <w:rPr>
          <w:rFonts w:ascii="Times New Roman" w:hAnsi="Times New Roman" w:cs="Times New Roman"/>
          <w:sz w:val="24"/>
          <w:szCs w:val="24"/>
        </w:rPr>
        <w:t xml:space="preserve"> w świetle</w:t>
      </w:r>
      <w:r w:rsidR="003E0F5D" w:rsidRPr="0079162A">
        <w:rPr>
          <w:rFonts w:ascii="Times New Roman" w:hAnsi="Times New Roman" w:cs="Times New Roman"/>
          <w:sz w:val="24"/>
          <w:szCs w:val="24"/>
        </w:rPr>
        <w:t xml:space="preserve"> </w:t>
      </w:r>
      <w:r w:rsidRPr="0079162A">
        <w:rPr>
          <w:rFonts w:ascii="Times New Roman" w:hAnsi="Times New Roman" w:cs="Times New Roman"/>
          <w:sz w:val="24"/>
          <w:szCs w:val="24"/>
        </w:rPr>
        <w:t xml:space="preserve">doświadczeń zdobytych w toku praktyk zawodowych. </w:t>
      </w:r>
    </w:p>
    <w:p w14:paraId="258B9FD5" w14:textId="77777777" w:rsidR="00F12AE2" w:rsidRPr="0079162A" w:rsidRDefault="00F12AE2" w:rsidP="007916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2AE2" w:rsidRPr="0079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43D9A"/>
    <w:multiLevelType w:val="hybridMultilevel"/>
    <w:tmpl w:val="E940C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E49E6"/>
    <w:multiLevelType w:val="hybridMultilevel"/>
    <w:tmpl w:val="E940C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E0151"/>
    <w:multiLevelType w:val="hybridMultilevel"/>
    <w:tmpl w:val="369A339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CB"/>
    <w:rsid w:val="001E6E4D"/>
    <w:rsid w:val="00306E5F"/>
    <w:rsid w:val="003357AC"/>
    <w:rsid w:val="003E0F5D"/>
    <w:rsid w:val="0079162A"/>
    <w:rsid w:val="00A97F44"/>
    <w:rsid w:val="00B510CB"/>
    <w:rsid w:val="00BF48CA"/>
    <w:rsid w:val="00C31378"/>
    <w:rsid w:val="00F1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3012"/>
  <w15:chartTrackingRefBased/>
  <w15:docId w15:val="{D4DE2D27-202F-4216-A871-67AB6789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0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1188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4</cp:revision>
  <cp:lastPrinted>2021-02-15T16:49:00Z</cp:lastPrinted>
  <dcterms:created xsi:type="dcterms:W3CDTF">2021-02-15T15:38:00Z</dcterms:created>
  <dcterms:modified xsi:type="dcterms:W3CDTF">2021-02-16T08:54:00Z</dcterms:modified>
</cp:coreProperties>
</file>