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4B43" w14:textId="77777777" w:rsidR="00992B3C" w:rsidRDefault="00BC2EEB">
      <w:r w:rsidRPr="00D945CC">
        <w:rPr>
          <w:noProof/>
          <w:lang w:eastAsia="pl-PL"/>
        </w:rPr>
        <w:drawing>
          <wp:inline distT="0" distB="0" distL="0" distR="0" wp14:anchorId="171D96BA" wp14:editId="0EE258E7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164D" w14:textId="77777777" w:rsidR="00DE485F" w:rsidRDefault="00DE485F"/>
    <w:p w14:paraId="27B64AD1" w14:textId="054CB975" w:rsidR="009F2BC9" w:rsidRPr="00D945CC" w:rsidRDefault="009F2BC9" w:rsidP="00D20ACB">
      <w:pPr>
        <w:spacing w:after="0"/>
        <w:jc w:val="center"/>
        <w:rPr>
          <w:rFonts w:ascii="Garamond" w:hAnsi="Garamond"/>
          <w:b/>
          <w:sz w:val="28"/>
        </w:rPr>
      </w:pPr>
      <w:r w:rsidRPr="00D945CC">
        <w:rPr>
          <w:rFonts w:ascii="Garamond" w:hAnsi="Garamond"/>
          <w:b/>
          <w:sz w:val="28"/>
        </w:rPr>
        <w:t>KIERUNKOWY PROGRAM PRAKTYK</w:t>
      </w:r>
    </w:p>
    <w:p w14:paraId="176108F9" w14:textId="77777777" w:rsidR="009F2BC9" w:rsidRPr="00D945CC" w:rsidRDefault="00A215F7" w:rsidP="00D20ACB">
      <w:pPr>
        <w:spacing w:after="0"/>
        <w:jc w:val="center"/>
        <w:rPr>
          <w:rFonts w:ascii="Garamond" w:hAnsi="Garamond"/>
          <w:b/>
          <w:sz w:val="28"/>
        </w:rPr>
      </w:pPr>
      <w:r w:rsidRPr="00D945CC">
        <w:rPr>
          <w:rFonts w:ascii="Garamond" w:hAnsi="Garamond"/>
          <w:b/>
          <w:sz w:val="28"/>
        </w:rPr>
        <w:t>d</w:t>
      </w:r>
      <w:r w:rsidR="009F2BC9" w:rsidRPr="00D945CC">
        <w:rPr>
          <w:rFonts w:ascii="Garamond" w:hAnsi="Garamond"/>
          <w:b/>
          <w:sz w:val="28"/>
        </w:rPr>
        <w:t>l</w:t>
      </w:r>
      <w:r w:rsidRPr="00D945CC">
        <w:rPr>
          <w:rFonts w:ascii="Garamond" w:hAnsi="Garamond"/>
          <w:b/>
          <w:sz w:val="28"/>
        </w:rPr>
        <w:t>a</w:t>
      </w:r>
      <w:r w:rsidR="009F2BC9" w:rsidRPr="00D945CC">
        <w:rPr>
          <w:rFonts w:ascii="Garamond" w:hAnsi="Garamond"/>
          <w:b/>
          <w:sz w:val="28"/>
        </w:rPr>
        <w:t xml:space="preserve"> </w:t>
      </w:r>
      <w:r w:rsidRPr="00D945CC">
        <w:rPr>
          <w:rFonts w:ascii="Garamond" w:hAnsi="Garamond"/>
          <w:b/>
          <w:sz w:val="28"/>
        </w:rPr>
        <w:t xml:space="preserve">studentów </w:t>
      </w:r>
      <w:r w:rsidR="009F2BC9" w:rsidRPr="00D945CC">
        <w:rPr>
          <w:rFonts w:ascii="Garamond" w:hAnsi="Garamond"/>
          <w:b/>
          <w:sz w:val="28"/>
        </w:rPr>
        <w:t>kierunku MARMETING INTERNETOWY</w:t>
      </w:r>
    </w:p>
    <w:p w14:paraId="00A1F228" w14:textId="77777777" w:rsidR="00A215F7" w:rsidRPr="00D945CC" w:rsidRDefault="00A215F7" w:rsidP="009F2BC9">
      <w:pPr>
        <w:jc w:val="center"/>
        <w:rPr>
          <w:rFonts w:ascii="Garamond" w:hAnsi="Garamond"/>
          <w:b/>
          <w:sz w:val="28"/>
        </w:rPr>
      </w:pPr>
    </w:p>
    <w:p w14:paraId="5FD396C3" w14:textId="77777777" w:rsidR="001158E5" w:rsidRDefault="001158E5" w:rsidP="001158E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b/>
          <w:sz w:val="24"/>
        </w:rPr>
        <w:t>Rodzaj praktyki</w:t>
      </w:r>
      <w:r w:rsidRPr="00D945CC">
        <w:rPr>
          <w:rFonts w:ascii="Garamond" w:hAnsi="Garamond"/>
          <w:sz w:val="24"/>
        </w:rPr>
        <w:t>: Praktyka zawodowa</w:t>
      </w:r>
    </w:p>
    <w:p w14:paraId="6051EE13" w14:textId="77777777" w:rsidR="00D20ACB" w:rsidRPr="00D945CC" w:rsidRDefault="00D20ACB" w:rsidP="00D20ACB">
      <w:pPr>
        <w:pStyle w:val="Akapitzlist"/>
        <w:jc w:val="both"/>
        <w:rPr>
          <w:rFonts w:ascii="Garamond" w:hAnsi="Garamond"/>
          <w:sz w:val="24"/>
        </w:rPr>
      </w:pPr>
    </w:p>
    <w:p w14:paraId="6726CF0A" w14:textId="77777777" w:rsidR="00D20ACB" w:rsidRPr="001D5454" w:rsidRDefault="001158E5" w:rsidP="00D20ACB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b/>
          <w:sz w:val="24"/>
        </w:rPr>
        <w:t xml:space="preserve">Ogólny wymiar </w:t>
      </w:r>
      <w:r w:rsidRPr="001D5454">
        <w:rPr>
          <w:rFonts w:ascii="Garamond" w:hAnsi="Garamond"/>
          <w:b/>
          <w:sz w:val="24"/>
        </w:rPr>
        <w:t>praktyk</w:t>
      </w:r>
      <w:r w:rsidRPr="001D5454">
        <w:rPr>
          <w:rFonts w:ascii="Garamond" w:hAnsi="Garamond"/>
          <w:sz w:val="24"/>
        </w:rPr>
        <w:t xml:space="preserve">: </w:t>
      </w:r>
      <w:r w:rsidR="000524AD" w:rsidRPr="001D5454">
        <w:rPr>
          <w:rFonts w:ascii="Garamond" w:hAnsi="Garamond"/>
          <w:sz w:val="24"/>
        </w:rPr>
        <w:t xml:space="preserve">Praktyka podzielona jest na cztery części i trwa: cześć I – </w:t>
      </w:r>
      <w:r w:rsidR="008128A1" w:rsidRPr="001D5454">
        <w:rPr>
          <w:rFonts w:ascii="Garamond" w:hAnsi="Garamond"/>
          <w:sz w:val="24"/>
        </w:rPr>
        <w:br/>
      </w:r>
      <w:r w:rsidR="005145CE" w:rsidRPr="001D5454">
        <w:rPr>
          <w:rFonts w:ascii="Garamond" w:hAnsi="Garamond"/>
          <w:sz w:val="24"/>
          <w:u w:val="single"/>
        </w:rPr>
        <w:t>6</w:t>
      </w:r>
      <w:r w:rsidR="000524AD" w:rsidRPr="001D5454">
        <w:rPr>
          <w:rFonts w:ascii="Garamond" w:hAnsi="Garamond"/>
          <w:sz w:val="24"/>
          <w:u w:val="single"/>
        </w:rPr>
        <w:t xml:space="preserve"> tygodni</w:t>
      </w:r>
      <w:r w:rsidR="000524AD" w:rsidRPr="001D5454">
        <w:rPr>
          <w:rFonts w:ascii="Garamond" w:hAnsi="Garamond"/>
          <w:sz w:val="24"/>
        </w:rPr>
        <w:t xml:space="preserve"> (2</w:t>
      </w:r>
      <w:r w:rsidR="005145CE" w:rsidRPr="001D5454">
        <w:rPr>
          <w:rFonts w:ascii="Garamond" w:hAnsi="Garamond"/>
          <w:sz w:val="24"/>
        </w:rPr>
        <w:t>4</w:t>
      </w:r>
      <w:r w:rsidR="000524AD" w:rsidRPr="001D5454">
        <w:rPr>
          <w:rFonts w:ascii="Garamond" w:hAnsi="Garamond"/>
          <w:sz w:val="24"/>
        </w:rPr>
        <w:t xml:space="preserve">0h lekcyjnych) </w:t>
      </w:r>
      <w:r w:rsidR="005145CE" w:rsidRPr="001D5454">
        <w:rPr>
          <w:rFonts w:ascii="Garamond" w:hAnsi="Garamond"/>
          <w:sz w:val="24"/>
        </w:rPr>
        <w:t>8</w:t>
      </w:r>
      <w:r w:rsidR="000524AD" w:rsidRPr="001D5454">
        <w:rPr>
          <w:rFonts w:ascii="Garamond" w:hAnsi="Garamond"/>
          <w:sz w:val="24"/>
        </w:rPr>
        <w:t xml:space="preserve"> pkt. ECTS (trzeci semestr), cześć II – </w:t>
      </w:r>
      <w:r w:rsidR="000524AD" w:rsidRPr="001D5454">
        <w:rPr>
          <w:rFonts w:ascii="Garamond" w:hAnsi="Garamond"/>
          <w:sz w:val="24"/>
          <w:u w:val="single"/>
        </w:rPr>
        <w:t>8 tygodni</w:t>
      </w:r>
      <w:r w:rsidR="000524AD" w:rsidRPr="001D5454">
        <w:rPr>
          <w:rFonts w:ascii="Garamond" w:hAnsi="Garamond"/>
          <w:sz w:val="24"/>
        </w:rPr>
        <w:t xml:space="preserve"> (320h lekcyjnych) 12 pkt. ECTS</w:t>
      </w:r>
      <w:r w:rsidR="00665AC2" w:rsidRPr="001D5454">
        <w:rPr>
          <w:rFonts w:ascii="Garamond" w:hAnsi="Garamond"/>
          <w:sz w:val="24"/>
        </w:rPr>
        <w:t xml:space="preserve"> </w:t>
      </w:r>
      <w:r w:rsidR="000524AD" w:rsidRPr="001D5454">
        <w:rPr>
          <w:rFonts w:ascii="Garamond" w:hAnsi="Garamond"/>
          <w:sz w:val="24"/>
        </w:rPr>
        <w:t xml:space="preserve">(semestr czwarty), część III – </w:t>
      </w:r>
      <w:r w:rsidR="005145CE" w:rsidRPr="001D5454">
        <w:rPr>
          <w:rFonts w:ascii="Garamond" w:hAnsi="Garamond"/>
          <w:sz w:val="24"/>
          <w:u w:val="single"/>
        </w:rPr>
        <w:t>6</w:t>
      </w:r>
      <w:r w:rsidR="000524AD" w:rsidRPr="001D5454">
        <w:rPr>
          <w:rFonts w:ascii="Garamond" w:hAnsi="Garamond"/>
          <w:sz w:val="24"/>
          <w:u w:val="single"/>
        </w:rPr>
        <w:t xml:space="preserve"> tygodnie</w:t>
      </w:r>
      <w:r w:rsidR="000524AD" w:rsidRPr="001D5454">
        <w:rPr>
          <w:rFonts w:ascii="Garamond" w:hAnsi="Garamond"/>
          <w:sz w:val="24"/>
        </w:rPr>
        <w:t xml:space="preserve"> ( </w:t>
      </w:r>
      <w:r w:rsidR="005145CE" w:rsidRPr="001D5454">
        <w:rPr>
          <w:rFonts w:ascii="Garamond" w:hAnsi="Garamond"/>
          <w:sz w:val="24"/>
        </w:rPr>
        <w:t>24</w:t>
      </w:r>
      <w:r w:rsidR="000524AD" w:rsidRPr="001D5454">
        <w:rPr>
          <w:rFonts w:ascii="Garamond" w:hAnsi="Garamond"/>
          <w:sz w:val="24"/>
        </w:rPr>
        <w:t xml:space="preserve">0h lekcyjnych) </w:t>
      </w:r>
      <w:r w:rsidR="005145CE" w:rsidRPr="001D5454">
        <w:rPr>
          <w:rFonts w:ascii="Garamond" w:hAnsi="Garamond"/>
          <w:sz w:val="24"/>
        </w:rPr>
        <w:t xml:space="preserve">8 </w:t>
      </w:r>
      <w:r w:rsidR="000524AD" w:rsidRPr="001D5454">
        <w:rPr>
          <w:rFonts w:ascii="Garamond" w:hAnsi="Garamond"/>
          <w:sz w:val="24"/>
        </w:rPr>
        <w:t xml:space="preserve">pkt. ECTS (semestr V) oaz część IV – </w:t>
      </w:r>
      <w:r w:rsidR="005145CE" w:rsidRPr="001D5454">
        <w:rPr>
          <w:rFonts w:ascii="Garamond" w:hAnsi="Garamond"/>
          <w:sz w:val="24"/>
          <w:u w:val="single"/>
        </w:rPr>
        <w:t>4</w:t>
      </w:r>
      <w:r w:rsidR="000524AD" w:rsidRPr="001D5454">
        <w:rPr>
          <w:rFonts w:ascii="Garamond" w:hAnsi="Garamond"/>
          <w:sz w:val="24"/>
          <w:u w:val="single"/>
        </w:rPr>
        <w:t xml:space="preserve"> tygodni</w:t>
      </w:r>
      <w:r w:rsidR="005145CE" w:rsidRPr="001D5454">
        <w:rPr>
          <w:rFonts w:ascii="Garamond" w:hAnsi="Garamond"/>
          <w:sz w:val="24"/>
          <w:u w:val="single"/>
        </w:rPr>
        <w:t>e</w:t>
      </w:r>
      <w:r w:rsidR="000524AD" w:rsidRPr="001D5454">
        <w:rPr>
          <w:rFonts w:ascii="Garamond" w:hAnsi="Garamond"/>
          <w:sz w:val="24"/>
        </w:rPr>
        <w:t xml:space="preserve"> </w:t>
      </w:r>
      <w:r w:rsidR="00CF518C" w:rsidRPr="001D5454">
        <w:rPr>
          <w:rFonts w:ascii="Garamond" w:hAnsi="Garamond"/>
          <w:sz w:val="24"/>
        </w:rPr>
        <w:t>(</w:t>
      </w:r>
      <w:r w:rsidR="005145CE" w:rsidRPr="001D5454">
        <w:rPr>
          <w:rFonts w:ascii="Garamond" w:hAnsi="Garamond"/>
          <w:sz w:val="24"/>
        </w:rPr>
        <w:t>16</w:t>
      </w:r>
      <w:r w:rsidR="00CF518C" w:rsidRPr="001D5454">
        <w:rPr>
          <w:rFonts w:ascii="Garamond" w:hAnsi="Garamond"/>
          <w:sz w:val="24"/>
        </w:rPr>
        <w:t>0</w:t>
      </w:r>
      <w:r w:rsidR="000524AD" w:rsidRPr="001D5454">
        <w:rPr>
          <w:rFonts w:ascii="Garamond" w:hAnsi="Garamond"/>
          <w:sz w:val="24"/>
        </w:rPr>
        <w:t xml:space="preserve">h lekcyjnych) </w:t>
      </w:r>
      <w:r w:rsidR="005145CE" w:rsidRPr="001D5454">
        <w:rPr>
          <w:rFonts w:ascii="Garamond" w:hAnsi="Garamond"/>
          <w:sz w:val="24"/>
        </w:rPr>
        <w:t>5</w:t>
      </w:r>
      <w:r w:rsidR="000524AD" w:rsidRPr="001D5454">
        <w:rPr>
          <w:rFonts w:ascii="Garamond" w:hAnsi="Garamond"/>
          <w:sz w:val="24"/>
        </w:rPr>
        <w:t xml:space="preserve"> pkt. ECTS (semestr szósty). </w:t>
      </w:r>
    </w:p>
    <w:p w14:paraId="56E194DD" w14:textId="77777777" w:rsidR="00D20ACB" w:rsidRPr="001D5454" w:rsidRDefault="00D20ACB" w:rsidP="00D20ACB">
      <w:pPr>
        <w:pStyle w:val="Akapitzlist"/>
        <w:rPr>
          <w:rFonts w:ascii="Garamond" w:hAnsi="Garamond"/>
          <w:sz w:val="24"/>
        </w:rPr>
      </w:pPr>
    </w:p>
    <w:p w14:paraId="114884C8" w14:textId="77777777" w:rsidR="003E7FA0" w:rsidRDefault="0019501B" w:rsidP="00CB35C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D20ACB">
        <w:rPr>
          <w:rFonts w:ascii="Garamond" w:hAnsi="Garamond"/>
          <w:b/>
          <w:sz w:val="24"/>
        </w:rPr>
        <w:t>Cel praktyki</w:t>
      </w:r>
      <w:r w:rsidRPr="00D20ACB">
        <w:rPr>
          <w:rFonts w:ascii="Garamond" w:hAnsi="Garamond"/>
          <w:sz w:val="24"/>
        </w:rPr>
        <w:t xml:space="preserve">: </w:t>
      </w:r>
      <w:r w:rsidR="00826C1D" w:rsidRPr="00D20ACB">
        <w:rPr>
          <w:rFonts w:ascii="Garamond" w:hAnsi="Garamond"/>
          <w:sz w:val="24"/>
        </w:rPr>
        <w:t>Celem praktyki jest zdobycie doświadczenia praktycznego wykorzystując wie</w:t>
      </w:r>
      <w:r w:rsidR="001075FD" w:rsidRPr="00D20ACB">
        <w:rPr>
          <w:rFonts w:ascii="Garamond" w:hAnsi="Garamond"/>
          <w:sz w:val="24"/>
        </w:rPr>
        <w:t>dzę zdobytą podczas studiowania oraz</w:t>
      </w:r>
      <w:r w:rsidR="00826C1D" w:rsidRPr="00D20ACB">
        <w:rPr>
          <w:rFonts w:ascii="Garamond" w:hAnsi="Garamond"/>
          <w:sz w:val="24"/>
        </w:rPr>
        <w:t xml:space="preserve"> nabycie przez studenta umiejętności wykonywania czynności </w:t>
      </w:r>
      <w:r w:rsidR="001075FD" w:rsidRPr="00D20ACB">
        <w:rPr>
          <w:rFonts w:ascii="Garamond" w:hAnsi="Garamond"/>
          <w:sz w:val="24"/>
        </w:rPr>
        <w:t xml:space="preserve">praktycznych </w:t>
      </w:r>
      <w:r w:rsidR="00826C1D" w:rsidRPr="00D20ACB">
        <w:rPr>
          <w:rFonts w:ascii="Garamond" w:hAnsi="Garamond"/>
          <w:sz w:val="24"/>
        </w:rPr>
        <w:t xml:space="preserve">ze szczególnym uwzględnieniem specyfiki działalności zakładu pracy. </w:t>
      </w:r>
      <w:r w:rsidR="00853F51" w:rsidRPr="00D20ACB">
        <w:rPr>
          <w:rFonts w:ascii="Garamond" w:hAnsi="Garamond"/>
          <w:sz w:val="24"/>
        </w:rPr>
        <w:t xml:space="preserve">Studenci realizują w sumie sześć miesięcy </w:t>
      </w:r>
      <w:r w:rsidR="00687C18" w:rsidRPr="00D20ACB">
        <w:rPr>
          <w:rFonts w:ascii="Garamond" w:hAnsi="Garamond"/>
          <w:sz w:val="24"/>
        </w:rPr>
        <w:t>praktyk</w:t>
      </w:r>
      <w:r w:rsidR="00853F51" w:rsidRPr="00D20ACB">
        <w:rPr>
          <w:rFonts w:ascii="Garamond" w:hAnsi="Garamond"/>
          <w:sz w:val="24"/>
        </w:rPr>
        <w:t xml:space="preserve"> składających się z czterech części: część pierwsza i część druga w ramach II roku studiów, którą kontynuują jako część trzecią i czwartą w ramach III roku studiów. </w:t>
      </w:r>
    </w:p>
    <w:p w14:paraId="261A9592" w14:textId="77777777" w:rsidR="003E7FA0" w:rsidRPr="003E7FA0" w:rsidRDefault="003E7FA0" w:rsidP="003E7FA0">
      <w:pPr>
        <w:pStyle w:val="Akapitzlist"/>
        <w:rPr>
          <w:rFonts w:ascii="Garamond" w:hAnsi="Garamond"/>
          <w:sz w:val="24"/>
        </w:rPr>
      </w:pPr>
    </w:p>
    <w:p w14:paraId="141F13C4" w14:textId="77777777" w:rsidR="00DC18E3" w:rsidRPr="00D945CC" w:rsidRDefault="00DC18E3" w:rsidP="003023A2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>Szczegółowy program praktyk zawodowych</w:t>
      </w:r>
      <w:r w:rsidR="006464B3" w:rsidRPr="00D945CC">
        <w:rPr>
          <w:rFonts w:ascii="Garamond" w:hAnsi="Garamond"/>
          <w:b/>
          <w:sz w:val="24"/>
        </w:rPr>
        <w:t xml:space="preserve"> i zakres obowiązków studenta</w:t>
      </w:r>
      <w:r w:rsidRPr="00D945CC">
        <w:rPr>
          <w:rFonts w:ascii="Garamond" w:hAnsi="Garamond"/>
          <w:b/>
          <w:sz w:val="24"/>
        </w:rPr>
        <w:t xml:space="preserve">: </w:t>
      </w:r>
    </w:p>
    <w:p w14:paraId="074607FE" w14:textId="77777777" w:rsidR="00DC18E3" w:rsidRDefault="00F40AAC" w:rsidP="00581468">
      <w:pPr>
        <w:ind w:left="360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Zakres praktyk obejmuje zapoznanie się z działalnością zakładu pracy w zakresie marketingu, </w:t>
      </w:r>
      <w:r w:rsidR="00581468" w:rsidRPr="00D945CC">
        <w:rPr>
          <w:rFonts w:ascii="Garamond" w:hAnsi="Garamond"/>
          <w:sz w:val="24"/>
        </w:rPr>
        <w:t>a w szczególności powinien poznać następujące tematu praktyczne:</w:t>
      </w:r>
    </w:p>
    <w:p w14:paraId="5874AFE4" w14:textId="77777777" w:rsidR="00D20ACB" w:rsidRDefault="00D20ACB" w:rsidP="00D20ACB">
      <w:pPr>
        <w:spacing w:after="120"/>
        <w:jc w:val="center"/>
        <w:rPr>
          <w:rFonts w:ascii="Garamond" w:hAnsi="Garamond"/>
          <w:b/>
          <w:bCs/>
          <w:sz w:val="24"/>
        </w:rPr>
      </w:pPr>
      <w:r w:rsidRPr="00D20ACB">
        <w:rPr>
          <w:rFonts w:ascii="Garamond" w:hAnsi="Garamond"/>
          <w:b/>
          <w:bCs/>
          <w:sz w:val="24"/>
        </w:rPr>
        <w:t>ROK II</w:t>
      </w:r>
      <w:r>
        <w:rPr>
          <w:rFonts w:ascii="Garamond" w:hAnsi="Garamond"/>
          <w:b/>
          <w:bCs/>
          <w:sz w:val="24"/>
        </w:rPr>
        <w:t xml:space="preserve"> - </w:t>
      </w:r>
      <w:r w:rsidRPr="00440ED0">
        <w:rPr>
          <w:rFonts w:ascii="Garamond" w:hAnsi="Garamond"/>
          <w:b/>
          <w:bCs/>
          <w:sz w:val="24"/>
        </w:rPr>
        <w:t>Semestr 3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6095"/>
      </w:tblGrid>
      <w:tr w:rsidR="00440ED0" w14:paraId="1E633D73" w14:textId="77777777" w:rsidTr="006C7D4D">
        <w:tc>
          <w:tcPr>
            <w:tcW w:w="9277" w:type="dxa"/>
            <w:gridSpan w:val="2"/>
          </w:tcPr>
          <w:p w14:paraId="2993990C" w14:textId="0BB13A3C" w:rsidR="00440ED0" w:rsidRDefault="00336505" w:rsidP="00D20ACB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="00440ED0" w:rsidRPr="00440ED0">
              <w:rPr>
                <w:rFonts w:ascii="Garamond" w:hAnsi="Garamond"/>
                <w:b/>
                <w:bCs/>
                <w:sz w:val="28"/>
                <w:szCs w:val="24"/>
              </w:rPr>
              <w:t>Podstawy tworzenia treści oraz wprowadzenie do optymalizacji SEO</w:t>
            </w:r>
          </w:p>
        </w:tc>
      </w:tr>
      <w:tr w:rsidR="00440ED0" w14:paraId="0A590E6B" w14:textId="77777777" w:rsidTr="006C7D4D">
        <w:tc>
          <w:tcPr>
            <w:tcW w:w="3182" w:type="dxa"/>
          </w:tcPr>
          <w:p w14:paraId="5681F783" w14:textId="77777777" w:rsidR="00440ED0" w:rsidRDefault="00440ED0" w:rsidP="00336505">
            <w:pPr>
              <w:ind w:left="357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  <w:p w14:paraId="0AC017A4" w14:textId="53014B1C" w:rsidR="00440ED0" w:rsidRDefault="00440ED0" w:rsidP="00336505">
            <w:pPr>
              <w:ind w:left="357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6095" w:type="dxa"/>
          </w:tcPr>
          <w:p w14:paraId="004FC129" w14:textId="77777777" w:rsidR="00440ED0" w:rsidRDefault="00440ED0" w:rsidP="00336505">
            <w:pPr>
              <w:ind w:left="360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  <w:p w14:paraId="6AE26567" w14:textId="0EB1DF1F" w:rsidR="00440ED0" w:rsidRDefault="00440ED0" w:rsidP="00336505">
            <w:pPr>
              <w:ind w:left="360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D20ACB" w14:paraId="37D469F1" w14:textId="77777777" w:rsidTr="006C7D4D">
        <w:trPr>
          <w:trHeight w:val="5020"/>
        </w:trPr>
        <w:tc>
          <w:tcPr>
            <w:tcW w:w="3182" w:type="dxa"/>
          </w:tcPr>
          <w:p w14:paraId="5C522CB2" w14:textId="6F4024C2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ind w:left="414" w:hanging="357"/>
              <w:rPr>
                <w:rFonts w:ascii="Garamond" w:hAnsi="Garamond"/>
                <w:b/>
                <w:bCs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>rozwinięcie umiejętności tworzenia podstawowych treści cyfrowych (artykuły, wpisy blogowe, posty w mediach społecznościowych),</w:t>
            </w:r>
            <w:r w:rsidR="00F65A7B" w:rsidRPr="00F65A7B">
              <w:rPr>
                <w:rFonts w:ascii="Garamond" w:hAnsi="Garamond"/>
                <w:sz w:val="24"/>
              </w:rPr>
              <w:br/>
            </w:r>
          </w:p>
          <w:p w14:paraId="57898606" w14:textId="0ACF16F3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ind w:left="414" w:hanging="357"/>
              <w:rPr>
                <w:rFonts w:ascii="Garamond" w:hAnsi="Garamond"/>
                <w:b/>
                <w:bCs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>poznanie kluczowych zasad optymalizacji treści pod kątem wyszukiwarek (podstawy SEO on-</w:t>
            </w:r>
            <w:proofErr w:type="spellStart"/>
            <w:r w:rsidRPr="00F65A7B">
              <w:rPr>
                <w:rFonts w:ascii="Garamond" w:hAnsi="Garamond"/>
                <w:sz w:val="24"/>
              </w:rPr>
              <w:t>page</w:t>
            </w:r>
            <w:proofErr w:type="spellEnd"/>
            <w:r w:rsidRPr="00F65A7B">
              <w:rPr>
                <w:rFonts w:ascii="Garamond" w:hAnsi="Garamond"/>
                <w:sz w:val="24"/>
              </w:rPr>
              <w:t>),</w:t>
            </w:r>
            <w:r w:rsidR="00F65A7B" w:rsidRPr="00F65A7B">
              <w:rPr>
                <w:rFonts w:ascii="Garamond" w:hAnsi="Garamond"/>
                <w:sz w:val="24"/>
              </w:rPr>
              <w:br/>
            </w:r>
          </w:p>
          <w:p w14:paraId="07AF0949" w14:textId="51E77A75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ind w:left="414" w:hanging="357"/>
              <w:rPr>
                <w:rFonts w:ascii="Garamond" w:hAnsi="Garamond"/>
                <w:b/>
                <w:bCs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>wprowadzenie do podstaw analityki internetowej (analiza podstawowych wskaźników ruchu i zaangażowania).</w:t>
            </w:r>
          </w:p>
        </w:tc>
        <w:tc>
          <w:tcPr>
            <w:tcW w:w="6095" w:type="dxa"/>
          </w:tcPr>
          <w:p w14:paraId="6A161970" w14:textId="45B00E1E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>przygotowywanie prostych treści z uwzględnieniem formatowania dla czytelnika online (struktura, nagłówki, listy punktowane, CTA),</w:t>
            </w:r>
            <w:r w:rsidR="00F65A7B" w:rsidRPr="00F65A7B">
              <w:rPr>
                <w:rFonts w:ascii="Garamond" w:hAnsi="Garamond"/>
                <w:sz w:val="24"/>
              </w:rPr>
              <w:br/>
            </w:r>
          </w:p>
          <w:p w14:paraId="6CDAC430" w14:textId="0E1A6453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>dobór i zastosowanie podstawowych słów kluczowych, optymalizacja metadanych, nagłówków i elementów strukturalnych pod kątem SEO,</w:t>
            </w:r>
            <w:r w:rsidR="00F65A7B" w:rsidRPr="00F65A7B">
              <w:rPr>
                <w:rFonts w:ascii="Garamond" w:hAnsi="Garamond"/>
                <w:sz w:val="24"/>
              </w:rPr>
              <w:br/>
            </w:r>
          </w:p>
          <w:p w14:paraId="1FA551DC" w14:textId="25878C4F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 xml:space="preserve">analiza podstawowych wskaźników w Google Analytics i Google </w:t>
            </w:r>
            <w:proofErr w:type="spellStart"/>
            <w:r w:rsidRPr="00F65A7B">
              <w:rPr>
                <w:rFonts w:ascii="Garamond" w:hAnsi="Garamond"/>
                <w:sz w:val="24"/>
              </w:rPr>
              <w:t>Search</w:t>
            </w:r>
            <w:proofErr w:type="spellEnd"/>
            <w:r w:rsidRPr="00F65A7B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F65A7B">
              <w:rPr>
                <w:rFonts w:ascii="Garamond" w:hAnsi="Garamond"/>
                <w:sz w:val="24"/>
              </w:rPr>
              <w:t>Console</w:t>
            </w:r>
            <w:proofErr w:type="spellEnd"/>
            <w:r w:rsidRPr="00F65A7B">
              <w:rPr>
                <w:rFonts w:ascii="Garamond" w:hAnsi="Garamond"/>
                <w:sz w:val="24"/>
              </w:rPr>
              <w:t xml:space="preserve"> (ruch, CTR, czas na stronie),</w:t>
            </w:r>
            <w:r w:rsidR="00F65A7B" w:rsidRPr="00F65A7B">
              <w:rPr>
                <w:rFonts w:ascii="Garamond" w:hAnsi="Garamond"/>
                <w:sz w:val="24"/>
              </w:rPr>
              <w:br/>
            </w:r>
          </w:p>
          <w:p w14:paraId="6FEB7AD6" w14:textId="1C6E85CF" w:rsidR="00D20ACB" w:rsidRPr="00F65A7B" w:rsidRDefault="00D20ACB" w:rsidP="00F65A7B">
            <w:pPr>
              <w:pStyle w:val="Akapitzlist"/>
              <w:numPr>
                <w:ilvl w:val="0"/>
                <w:numId w:val="32"/>
              </w:numPr>
              <w:rPr>
                <w:rFonts w:ascii="Garamond" w:hAnsi="Garamond"/>
                <w:sz w:val="24"/>
              </w:rPr>
            </w:pPr>
            <w:r w:rsidRPr="00F65A7B">
              <w:rPr>
                <w:rFonts w:ascii="Garamond" w:hAnsi="Garamond"/>
                <w:sz w:val="24"/>
              </w:rPr>
              <w:t xml:space="preserve">wprowadzanie drobnych zmian na podstawie danych (np. poprawa nagłówków, dodanie słów kluczowych) </w:t>
            </w:r>
            <w:r w:rsidRPr="00F65A7B">
              <w:rPr>
                <w:rFonts w:ascii="Garamond" w:hAnsi="Garamond"/>
                <w:sz w:val="24"/>
              </w:rPr>
              <w:br/>
              <w:t>w celu zrozumienia wpływu optymalizacji na wyniki.</w:t>
            </w:r>
          </w:p>
        </w:tc>
      </w:tr>
    </w:tbl>
    <w:p w14:paraId="55A9EA4D" w14:textId="77777777" w:rsidR="00D20ACB" w:rsidRDefault="00D20ACB" w:rsidP="00D20ACB">
      <w:pPr>
        <w:spacing w:after="120"/>
        <w:ind w:left="357"/>
        <w:jc w:val="center"/>
        <w:rPr>
          <w:rFonts w:ascii="Garamond" w:hAnsi="Garamond"/>
          <w:b/>
          <w:bCs/>
          <w:sz w:val="24"/>
        </w:rPr>
      </w:pPr>
    </w:p>
    <w:p w14:paraId="5CB684CB" w14:textId="77777777" w:rsidR="00D20ACB" w:rsidRDefault="00D20ACB" w:rsidP="00D20ACB">
      <w:pPr>
        <w:spacing w:after="120"/>
        <w:ind w:left="357"/>
        <w:jc w:val="center"/>
        <w:rPr>
          <w:rFonts w:ascii="Garamond" w:hAnsi="Garamond"/>
          <w:b/>
          <w:bCs/>
          <w:sz w:val="24"/>
        </w:rPr>
      </w:pPr>
    </w:p>
    <w:p w14:paraId="6DB57755" w14:textId="77777777" w:rsidR="00D20ACB" w:rsidRDefault="00D20ACB" w:rsidP="00D20ACB">
      <w:pPr>
        <w:spacing w:after="120"/>
        <w:ind w:left="357"/>
        <w:jc w:val="center"/>
        <w:rPr>
          <w:rFonts w:ascii="Garamond" w:hAnsi="Garamond"/>
          <w:b/>
          <w:bCs/>
          <w:sz w:val="24"/>
        </w:rPr>
      </w:pPr>
    </w:p>
    <w:p w14:paraId="5FEDAAF4" w14:textId="61113F47" w:rsidR="00D20ACB" w:rsidRPr="00440ED0" w:rsidRDefault="00D20ACB" w:rsidP="00D20ACB">
      <w:pPr>
        <w:spacing w:after="120"/>
        <w:ind w:left="357"/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ROK II Semestr 4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182"/>
        <w:gridCol w:w="6379"/>
      </w:tblGrid>
      <w:tr w:rsidR="00D20ACB" w14:paraId="0DB5E953" w14:textId="77777777" w:rsidTr="00D20ACB">
        <w:tc>
          <w:tcPr>
            <w:tcW w:w="9561" w:type="dxa"/>
            <w:gridSpan w:val="2"/>
          </w:tcPr>
          <w:p w14:paraId="1F0E96A5" w14:textId="2788653C" w:rsidR="00D20ACB" w:rsidRDefault="00336505" w:rsidP="00336505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="00D20ACB" w:rsidRPr="00336505">
              <w:rPr>
                <w:rFonts w:ascii="Garamond" w:hAnsi="Garamond"/>
                <w:b/>
                <w:bCs/>
                <w:sz w:val="28"/>
                <w:szCs w:val="24"/>
              </w:rPr>
              <w:t>Tworzenie prostej strategii marketingowej i integracja kanałów komunikacji</w:t>
            </w:r>
          </w:p>
        </w:tc>
      </w:tr>
      <w:tr w:rsidR="00D20ACB" w14:paraId="6A3429C1" w14:textId="77777777" w:rsidTr="006C7D4D">
        <w:tc>
          <w:tcPr>
            <w:tcW w:w="3182" w:type="dxa"/>
          </w:tcPr>
          <w:p w14:paraId="16C4BD2B" w14:textId="77777777" w:rsidR="00D20ACB" w:rsidRDefault="00D20ACB" w:rsidP="00336505">
            <w:pPr>
              <w:ind w:left="357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  <w:p w14:paraId="1499CDF3" w14:textId="77777777" w:rsidR="00D20ACB" w:rsidRDefault="00D20ACB" w:rsidP="00336505">
            <w:pPr>
              <w:ind w:left="357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6379" w:type="dxa"/>
          </w:tcPr>
          <w:p w14:paraId="6B7EA703" w14:textId="77777777" w:rsidR="00D20ACB" w:rsidRDefault="00D20ACB" w:rsidP="00336505">
            <w:pPr>
              <w:ind w:left="360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  <w:p w14:paraId="74D9FFB8" w14:textId="77777777" w:rsidR="00D20ACB" w:rsidRDefault="00D20ACB" w:rsidP="00336505">
            <w:pPr>
              <w:ind w:left="360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D20ACB" w14:paraId="65603D1B" w14:textId="77777777" w:rsidTr="006C7D4D">
        <w:trPr>
          <w:trHeight w:val="6188"/>
        </w:trPr>
        <w:tc>
          <w:tcPr>
            <w:tcW w:w="3182" w:type="dxa"/>
          </w:tcPr>
          <w:p w14:paraId="3387DA5F" w14:textId="60764001" w:rsidR="00D20ACB" w:rsidRPr="00440ED0" w:rsidRDefault="00D20ACB" w:rsidP="00336505">
            <w:pPr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440ED0">
              <w:rPr>
                <w:rFonts w:ascii="Garamond" w:hAnsi="Garamond"/>
                <w:sz w:val="24"/>
              </w:rPr>
              <w:t>poznanie podstawowych zasad opracowywania prostej strategii marketingowej w środowisku cyfrowym,</w:t>
            </w:r>
            <w:r w:rsidR="00F65A7B">
              <w:rPr>
                <w:rFonts w:ascii="Garamond" w:hAnsi="Garamond"/>
                <w:sz w:val="24"/>
              </w:rPr>
              <w:br/>
            </w:r>
          </w:p>
          <w:p w14:paraId="7DD13F0E" w14:textId="33825F99" w:rsidR="00D20ACB" w:rsidRPr="00440ED0" w:rsidRDefault="00D20ACB" w:rsidP="00336505">
            <w:pPr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440ED0">
              <w:rPr>
                <w:rFonts w:ascii="Garamond" w:hAnsi="Garamond"/>
                <w:sz w:val="24"/>
              </w:rPr>
              <w:t>integracja działań w obszarze treści, mediów społecznościowych i e-mail marketingu w spójną mini-strategię komunikacyjną,</w:t>
            </w:r>
            <w:r w:rsidR="00F65A7B">
              <w:rPr>
                <w:rFonts w:ascii="Garamond" w:hAnsi="Garamond"/>
                <w:sz w:val="24"/>
              </w:rPr>
              <w:br/>
            </w:r>
          </w:p>
          <w:p w14:paraId="5F6D0667" w14:textId="77777777" w:rsidR="00D20ACB" w:rsidRPr="00440ED0" w:rsidRDefault="00D20ACB" w:rsidP="00336505">
            <w:pPr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440ED0">
              <w:rPr>
                <w:rFonts w:ascii="Garamond" w:hAnsi="Garamond"/>
                <w:sz w:val="24"/>
              </w:rPr>
              <w:t>umiejętność analizowania efektywności i wprowadzania podstawowych udoskonaleń w oparciu o dane.</w:t>
            </w:r>
          </w:p>
          <w:p w14:paraId="20B2B2A0" w14:textId="7C7533F4" w:rsidR="00D20ACB" w:rsidRPr="00D20ACB" w:rsidRDefault="00D20ACB" w:rsidP="00336505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67471390" w14:textId="2B9A4660" w:rsidR="00D20ACB" w:rsidRPr="00D20ACB" w:rsidRDefault="00D20ACB" w:rsidP="00336505">
            <w:pPr>
              <w:pStyle w:val="Akapitzlist"/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D20ACB">
              <w:rPr>
                <w:rFonts w:ascii="Garamond" w:hAnsi="Garamond"/>
                <w:sz w:val="24"/>
              </w:rPr>
              <w:t xml:space="preserve">stworzenie krótkoterminowej, prostej strategii marketingowej dla wybranego produktu lub projektu (określenie celów, grup docelowych, głównych komunikatów i wybór kanałów), </w:t>
            </w:r>
            <w:r w:rsidR="00F65A7B">
              <w:rPr>
                <w:rFonts w:ascii="Garamond" w:hAnsi="Garamond"/>
                <w:sz w:val="24"/>
              </w:rPr>
              <w:br/>
            </w:r>
          </w:p>
          <w:p w14:paraId="2CC65A2C" w14:textId="588AA9E3" w:rsidR="00D20ACB" w:rsidRPr="00D20ACB" w:rsidRDefault="00D20ACB" w:rsidP="00336505">
            <w:pPr>
              <w:pStyle w:val="Akapitzlist"/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D20ACB">
              <w:rPr>
                <w:rFonts w:ascii="Garamond" w:hAnsi="Garamond"/>
                <w:sz w:val="24"/>
              </w:rPr>
              <w:t xml:space="preserve">zaplanowanie harmonogramu publikacji treści, integracja działań na stronie WWW, w mediach społecznościowych i newsletterach w spójną komunikację,  </w:t>
            </w:r>
            <w:r w:rsidR="00F65A7B">
              <w:rPr>
                <w:rFonts w:ascii="Garamond" w:hAnsi="Garamond"/>
                <w:sz w:val="24"/>
              </w:rPr>
              <w:br/>
            </w:r>
          </w:p>
          <w:p w14:paraId="507E222D" w14:textId="5AA46193" w:rsidR="00D20ACB" w:rsidRPr="00D20ACB" w:rsidRDefault="00D20ACB" w:rsidP="00336505">
            <w:pPr>
              <w:pStyle w:val="Akapitzlist"/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D20ACB">
              <w:rPr>
                <w:rFonts w:ascii="Garamond" w:hAnsi="Garamond"/>
                <w:sz w:val="24"/>
              </w:rPr>
              <w:t xml:space="preserve">monitorowanie efektów działań w oparciu o podstawowe wskaźniki (zaangażowanie w mediach społecznościowych, ruch na stronie, otwarcia i kliknięcia w e-mailach) oraz wprowadzanie drobnych poprawek w strategii,  </w:t>
            </w:r>
            <w:r w:rsidR="00F65A7B">
              <w:rPr>
                <w:rFonts w:ascii="Garamond" w:hAnsi="Garamond"/>
                <w:sz w:val="24"/>
              </w:rPr>
              <w:br/>
            </w:r>
          </w:p>
          <w:p w14:paraId="48725629" w14:textId="16FAE243" w:rsidR="00D20ACB" w:rsidRPr="00D20ACB" w:rsidRDefault="00D20ACB" w:rsidP="00336505">
            <w:pPr>
              <w:pStyle w:val="Akapitzlist"/>
              <w:numPr>
                <w:ilvl w:val="0"/>
                <w:numId w:val="18"/>
              </w:numPr>
              <w:rPr>
                <w:rFonts w:ascii="Garamond" w:hAnsi="Garamond"/>
                <w:sz w:val="24"/>
              </w:rPr>
            </w:pPr>
            <w:r w:rsidRPr="00D20ACB">
              <w:rPr>
                <w:rFonts w:ascii="Garamond" w:hAnsi="Garamond"/>
                <w:sz w:val="24"/>
              </w:rPr>
              <w:t>opracowanie krótkiego raportu podsumowującego realizowaną strategię, wyniki oraz rekomendacje na przyszłość.</w:t>
            </w:r>
          </w:p>
        </w:tc>
      </w:tr>
    </w:tbl>
    <w:p w14:paraId="5AABE75F" w14:textId="77777777" w:rsidR="00336505" w:rsidRPr="00440ED0" w:rsidRDefault="00336505" w:rsidP="00440ED0">
      <w:pPr>
        <w:ind w:left="360"/>
        <w:rPr>
          <w:rFonts w:ascii="Garamond" w:hAnsi="Garamond"/>
          <w:sz w:val="24"/>
        </w:rPr>
      </w:pPr>
    </w:p>
    <w:p w14:paraId="0555F84C" w14:textId="2F1B91DA" w:rsidR="00703819" w:rsidRPr="00440ED0" w:rsidRDefault="00703819" w:rsidP="0070381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  <w:r w:rsidRPr="00D20ACB">
        <w:rPr>
          <w:rFonts w:ascii="Garamond" w:hAnsi="Garamond"/>
          <w:b/>
          <w:bCs/>
          <w:sz w:val="24"/>
        </w:rPr>
        <w:t xml:space="preserve">ROK III – SEMESTR </w:t>
      </w:r>
      <w:r w:rsidR="003907E0">
        <w:rPr>
          <w:rFonts w:ascii="Garamond" w:hAnsi="Garamond"/>
          <w:b/>
          <w:bCs/>
          <w:sz w:val="24"/>
        </w:rPr>
        <w:t>5</w:t>
      </w:r>
    </w:p>
    <w:p w14:paraId="4E231F0D" w14:textId="649AC9D4" w:rsidR="00703819" w:rsidRPr="00440ED0" w:rsidRDefault="008603E1" w:rsidP="00703819">
      <w:pPr>
        <w:spacing w:after="0"/>
        <w:ind w:left="357"/>
        <w:jc w:val="center"/>
        <w:rPr>
          <w:rFonts w:ascii="Garamond" w:hAnsi="Garamond"/>
          <w:b/>
          <w:bCs/>
          <w:sz w:val="28"/>
          <w:szCs w:val="24"/>
        </w:rPr>
      </w:pPr>
      <w:r w:rsidRPr="008603E1">
        <w:rPr>
          <w:rFonts w:ascii="Garamond" w:hAnsi="Garamond"/>
          <w:b/>
          <w:bCs/>
          <w:sz w:val="28"/>
          <w:szCs w:val="24"/>
        </w:rPr>
        <w:t xml:space="preserve">Grupa przedmiotów do wyboru: </w:t>
      </w:r>
      <w:r w:rsidR="00776349" w:rsidRPr="00776349">
        <w:rPr>
          <w:rFonts w:ascii="Garamond" w:hAnsi="Garamond"/>
          <w:b/>
          <w:bCs/>
          <w:sz w:val="28"/>
          <w:szCs w:val="24"/>
        </w:rPr>
        <w:t xml:space="preserve">w zakresie: </w:t>
      </w:r>
      <w:r w:rsidR="00776349">
        <w:rPr>
          <w:rFonts w:ascii="Garamond" w:hAnsi="Garamond"/>
          <w:b/>
          <w:bCs/>
          <w:sz w:val="28"/>
          <w:szCs w:val="24"/>
        </w:rPr>
        <w:br/>
      </w:r>
      <w:r w:rsidR="00776349" w:rsidRPr="00776349">
        <w:rPr>
          <w:rFonts w:ascii="Garamond" w:hAnsi="Garamond"/>
          <w:b/>
          <w:bCs/>
          <w:sz w:val="28"/>
          <w:szCs w:val="24"/>
        </w:rPr>
        <w:t xml:space="preserve">Twórca treści internetowych (Content </w:t>
      </w:r>
      <w:proofErr w:type="spellStart"/>
      <w:r w:rsidR="00776349" w:rsidRPr="00776349">
        <w:rPr>
          <w:rFonts w:ascii="Garamond" w:hAnsi="Garamond"/>
          <w:b/>
          <w:bCs/>
          <w:sz w:val="28"/>
          <w:szCs w:val="24"/>
        </w:rPr>
        <w:t>Creator</w:t>
      </w:r>
      <w:proofErr w:type="spellEnd"/>
      <w:r w:rsidR="00776349" w:rsidRPr="00776349">
        <w:rPr>
          <w:rFonts w:ascii="Garamond" w:hAnsi="Garamond"/>
          <w:b/>
          <w:bCs/>
          <w:sz w:val="28"/>
          <w:szCs w:val="24"/>
        </w:rPr>
        <w:t>)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607"/>
        <w:gridCol w:w="5954"/>
      </w:tblGrid>
      <w:tr w:rsidR="00703819" w14:paraId="09C53E8D" w14:textId="77777777" w:rsidTr="00983EF8">
        <w:tc>
          <w:tcPr>
            <w:tcW w:w="9561" w:type="dxa"/>
            <w:gridSpan w:val="2"/>
          </w:tcPr>
          <w:p w14:paraId="346B0C57" w14:textId="118FF71F" w:rsidR="00703819" w:rsidRDefault="00703819" w:rsidP="00983EF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="003907E0" w:rsidRPr="003907E0">
              <w:rPr>
                <w:rFonts w:ascii="Garamond" w:hAnsi="Garamond"/>
                <w:b/>
                <w:bCs/>
                <w:sz w:val="28"/>
                <w:szCs w:val="24"/>
              </w:rPr>
              <w:t>Eksperymentalne i interaktywne formy treści</w:t>
            </w:r>
          </w:p>
        </w:tc>
      </w:tr>
      <w:tr w:rsidR="00703819" w14:paraId="5E86B08E" w14:textId="77777777" w:rsidTr="00983EF8">
        <w:tc>
          <w:tcPr>
            <w:tcW w:w="3607" w:type="dxa"/>
          </w:tcPr>
          <w:p w14:paraId="6EFD4BA3" w14:textId="77777777" w:rsidR="00703819" w:rsidRDefault="00703819" w:rsidP="00983EF8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</w:p>
          <w:p w14:paraId="064B90B3" w14:textId="77777777" w:rsidR="00703819" w:rsidRDefault="00703819" w:rsidP="00983EF8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5954" w:type="dxa"/>
          </w:tcPr>
          <w:p w14:paraId="1BFAC679" w14:textId="77777777" w:rsidR="00703819" w:rsidRDefault="00703819" w:rsidP="00983EF8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</w:p>
          <w:p w14:paraId="7E9CC035" w14:textId="77777777" w:rsidR="00703819" w:rsidRDefault="00703819" w:rsidP="00983EF8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703819" w14:paraId="6DC360DB" w14:textId="77777777" w:rsidTr="00F65A7B">
        <w:trPr>
          <w:trHeight w:val="281"/>
        </w:trPr>
        <w:tc>
          <w:tcPr>
            <w:tcW w:w="3607" w:type="dxa"/>
          </w:tcPr>
          <w:p w14:paraId="43B92C47" w14:textId="77777777" w:rsidR="00F65A22" w:rsidRDefault="00F65A22" w:rsidP="00F65A22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5A22">
              <w:rPr>
                <w:rFonts w:ascii="Garamond" w:hAnsi="Garamond"/>
                <w:sz w:val="24"/>
              </w:rPr>
              <w:t xml:space="preserve">rozwój umiejętności tworzenia interaktywnych i eksperymentalnych form treści,  </w:t>
            </w:r>
          </w:p>
          <w:p w14:paraId="556140A1" w14:textId="77777777" w:rsidR="00F65A22" w:rsidRPr="00F65A22" w:rsidRDefault="00F65A22" w:rsidP="00F65A22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31E47D4E" w14:textId="77777777" w:rsidR="00F65A22" w:rsidRDefault="00F65A22" w:rsidP="00F65A22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5A22">
              <w:rPr>
                <w:rFonts w:ascii="Garamond" w:hAnsi="Garamond"/>
                <w:sz w:val="24"/>
              </w:rPr>
              <w:t>poznanie i zastosowanie nowych technologii (np. AI) w procesie tworzenia materiałów,</w:t>
            </w:r>
          </w:p>
          <w:p w14:paraId="20B915D8" w14:textId="77777777" w:rsidR="00F65A22" w:rsidRPr="00F65A22" w:rsidRDefault="00F65A22" w:rsidP="00F65A22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0A595907" w14:textId="77777777" w:rsidR="00F65A22" w:rsidRPr="00F65A22" w:rsidRDefault="00F65A22" w:rsidP="00F65A22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25A7E730" w14:textId="77777777" w:rsidR="00F65A22" w:rsidRPr="00F65A22" w:rsidRDefault="00F65A22" w:rsidP="00F65A22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5A22">
              <w:rPr>
                <w:rFonts w:ascii="Garamond" w:hAnsi="Garamond"/>
                <w:sz w:val="24"/>
              </w:rPr>
              <w:t>doskonalenie umiejętności narracyjnych w nowych mediach.</w:t>
            </w:r>
          </w:p>
          <w:p w14:paraId="355CEBB6" w14:textId="77777777" w:rsidR="00F65A22" w:rsidRPr="00F65A22" w:rsidRDefault="00F65A22" w:rsidP="00F65A22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129939BD" w14:textId="0B349AE7" w:rsidR="00703819" w:rsidRPr="00D20ACB" w:rsidRDefault="00703819" w:rsidP="00703819">
            <w:pPr>
              <w:ind w:left="720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5954" w:type="dxa"/>
          </w:tcPr>
          <w:p w14:paraId="3F76E7AF" w14:textId="66B32498" w:rsidR="00F67085" w:rsidRDefault="00F67085" w:rsidP="00F67085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7085">
              <w:rPr>
                <w:rFonts w:ascii="Garamond" w:hAnsi="Garamond"/>
                <w:sz w:val="24"/>
              </w:rPr>
              <w:t xml:space="preserve">tworzenie interaktywnych materiałów (quizy, ankiety, infografiki interaktywne, e-booki) wspierających zaangażowanie odbiorców, </w:t>
            </w:r>
          </w:p>
          <w:p w14:paraId="254BC0B7" w14:textId="77777777" w:rsidR="00F67085" w:rsidRPr="00F67085" w:rsidRDefault="00F67085" w:rsidP="00F6708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4FA309F4" w14:textId="045DACE1" w:rsidR="00F67085" w:rsidRDefault="00F67085" w:rsidP="00F67085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7085">
              <w:rPr>
                <w:rFonts w:ascii="Garamond" w:hAnsi="Garamond"/>
                <w:sz w:val="24"/>
              </w:rPr>
              <w:t>wykorzystanie sztucznej inteligencji (np. generowanie tekstów, obrazów) do tworzenia innowacyjnych formatów treści,</w:t>
            </w:r>
          </w:p>
          <w:p w14:paraId="62D4E8F5" w14:textId="77777777" w:rsidR="00F67085" w:rsidRPr="00F67085" w:rsidRDefault="00F67085" w:rsidP="00F6708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3CC1A644" w14:textId="48A6C2C9" w:rsidR="00F67085" w:rsidRDefault="00F67085" w:rsidP="00F67085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7085">
              <w:rPr>
                <w:rFonts w:ascii="Garamond" w:hAnsi="Garamond"/>
                <w:sz w:val="24"/>
              </w:rPr>
              <w:t xml:space="preserve">udział w tworzeniu i edycji wideo: poznanie technik narracyjnych, zasad produkcji i dostosowywanie formatu do różnych kanałów dystrybucji (YouTube, </w:t>
            </w:r>
            <w:proofErr w:type="spellStart"/>
            <w:r w:rsidRPr="00F67085">
              <w:rPr>
                <w:rFonts w:ascii="Garamond" w:hAnsi="Garamond"/>
                <w:sz w:val="24"/>
              </w:rPr>
              <w:t>TikTok</w:t>
            </w:r>
            <w:proofErr w:type="spellEnd"/>
            <w:r w:rsidRPr="00F67085">
              <w:rPr>
                <w:rFonts w:ascii="Garamond" w:hAnsi="Garamond"/>
                <w:sz w:val="24"/>
              </w:rPr>
              <w:t>, Instagram itp.),</w:t>
            </w:r>
          </w:p>
          <w:p w14:paraId="3C3697A5" w14:textId="77777777" w:rsidR="00F67085" w:rsidRPr="00F67085" w:rsidRDefault="00F67085" w:rsidP="00F6708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127A02A0" w14:textId="42EF228E" w:rsidR="00703819" w:rsidRPr="00F67085" w:rsidRDefault="00F67085" w:rsidP="00F67085">
            <w:pPr>
              <w:pStyle w:val="Akapitzlist"/>
              <w:numPr>
                <w:ilvl w:val="0"/>
                <w:numId w:val="31"/>
              </w:numPr>
              <w:rPr>
                <w:rFonts w:ascii="Garamond" w:hAnsi="Garamond"/>
                <w:sz w:val="24"/>
              </w:rPr>
            </w:pPr>
            <w:r w:rsidRPr="00F67085">
              <w:rPr>
                <w:rFonts w:ascii="Garamond" w:hAnsi="Garamond"/>
                <w:sz w:val="24"/>
              </w:rPr>
              <w:t xml:space="preserve">dostosowanie treści do różnych platform i urządzeń, z naciskiem na </w:t>
            </w:r>
            <w:proofErr w:type="spellStart"/>
            <w:r w:rsidRPr="00F67085">
              <w:rPr>
                <w:rFonts w:ascii="Garamond" w:hAnsi="Garamond"/>
                <w:sz w:val="24"/>
              </w:rPr>
              <w:t>responsywność</w:t>
            </w:r>
            <w:proofErr w:type="spellEnd"/>
            <w:r w:rsidRPr="00F67085">
              <w:rPr>
                <w:rFonts w:ascii="Garamond" w:hAnsi="Garamond"/>
                <w:sz w:val="24"/>
              </w:rPr>
              <w:t>, mobilność i dostępność dla osób z różnymi potrzebami.</w:t>
            </w:r>
          </w:p>
        </w:tc>
      </w:tr>
    </w:tbl>
    <w:p w14:paraId="663A12E4" w14:textId="77777777" w:rsidR="00D35B83" w:rsidRDefault="00D35B83" w:rsidP="0070381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</w:p>
    <w:p w14:paraId="71180895" w14:textId="44E82BB7" w:rsidR="00703819" w:rsidRDefault="00703819" w:rsidP="0070381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  <w:r w:rsidRPr="00D20ACB">
        <w:rPr>
          <w:rFonts w:ascii="Garamond" w:hAnsi="Garamond"/>
          <w:b/>
          <w:bCs/>
          <w:sz w:val="24"/>
        </w:rPr>
        <w:t xml:space="preserve">ROK III – SEMESTR </w:t>
      </w:r>
      <w:r w:rsidR="004E6C89">
        <w:rPr>
          <w:rFonts w:ascii="Garamond" w:hAnsi="Garamond"/>
          <w:b/>
          <w:bCs/>
          <w:sz w:val="24"/>
        </w:rPr>
        <w:t>5</w:t>
      </w:r>
    </w:p>
    <w:p w14:paraId="420E3F54" w14:textId="20245C99" w:rsidR="00703819" w:rsidRPr="00440ED0" w:rsidRDefault="00892E45" w:rsidP="00703819">
      <w:pPr>
        <w:spacing w:after="0"/>
        <w:ind w:left="357"/>
        <w:jc w:val="center"/>
        <w:rPr>
          <w:rFonts w:ascii="Garamond" w:hAnsi="Garamond"/>
          <w:b/>
          <w:bCs/>
          <w:sz w:val="28"/>
          <w:szCs w:val="24"/>
        </w:rPr>
      </w:pPr>
      <w:r w:rsidRPr="008603E1">
        <w:rPr>
          <w:rFonts w:ascii="Garamond" w:hAnsi="Garamond"/>
          <w:b/>
          <w:bCs/>
          <w:sz w:val="28"/>
          <w:szCs w:val="24"/>
        </w:rPr>
        <w:t xml:space="preserve">Grupa przedmiotów do wyboru: </w:t>
      </w:r>
      <w:r w:rsidRPr="00776349">
        <w:rPr>
          <w:rFonts w:ascii="Garamond" w:hAnsi="Garamond"/>
          <w:b/>
          <w:bCs/>
          <w:sz w:val="28"/>
          <w:szCs w:val="24"/>
        </w:rPr>
        <w:t xml:space="preserve">w zakresie: </w:t>
      </w:r>
      <w:r>
        <w:rPr>
          <w:rFonts w:ascii="Garamond" w:hAnsi="Garamond"/>
          <w:b/>
          <w:bCs/>
          <w:sz w:val="28"/>
          <w:szCs w:val="24"/>
        </w:rPr>
        <w:br/>
      </w:r>
      <w:r w:rsidRPr="00892E45">
        <w:rPr>
          <w:rFonts w:ascii="Garamond" w:hAnsi="Garamond"/>
          <w:b/>
          <w:bCs/>
          <w:sz w:val="28"/>
          <w:szCs w:val="24"/>
        </w:rPr>
        <w:t>w zakresie: Promowanie witryn internetowych (Specjalista SEM)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749"/>
        <w:gridCol w:w="5812"/>
      </w:tblGrid>
      <w:tr w:rsidR="00703819" w14:paraId="1CFB181D" w14:textId="77777777" w:rsidTr="00983EF8">
        <w:tc>
          <w:tcPr>
            <w:tcW w:w="9561" w:type="dxa"/>
            <w:gridSpan w:val="2"/>
          </w:tcPr>
          <w:p w14:paraId="37A05574" w14:textId="25F7C0BB" w:rsidR="00703819" w:rsidRDefault="00703819" w:rsidP="00983EF8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336505"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="001A422B" w:rsidRPr="001A422B">
              <w:rPr>
                <w:rFonts w:ascii="Garamond" w:hAnsi="Garamond"/>
                <w:b/>
                <w:bCs/>
                <w:sz w:val="28"/>
                <w:szCs w:val="24"/>
              </w:rPr>
              <w:t>Techniki i narzędzia SEM</w:t>
            </w:r>
          </w:p>
        </w:tc>
      </w:tr>
      <w:tr w:rsidR="00703819" w14:paraId="26C13776" w14:textId="77777777" w:rsidTr="00983EF8">
        <w:tc>
          <w:tcPr>
            <w:tcW w:w="3749" w:type="dxa"/>
          </w:tcPr>
          <w:p w14:paraId="67D8C342" w14:textId="77777777" w:rsidR="00703819" w:rsidRDefault="00703819" w:rsidP="00983EF8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</w:p>
          <w:p w14:paraId="01C7BA0F" w14:textId="77777777" w:rsidR="00703819" w:rsidRDefault="00703819" w:rsidP="00983EF8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5812" w:type="dxa"/>
          </w:tcPr>
          <w:p w14:paraId="66398752" w14:textId="77777777" w:rsidR="00703819" w:rsidRDefault="00703819" w:rsidP="00983EF8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</w:p>
          <w:p w14:paraId="480945A2" w14:textId="77777777" w:rsidR="00703819" w:rsidRDefault="00703819" w:rsidP="00983EF8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703819" w14:paraId="5EB2CA5C" w14:textId="77777777" w:rsidTr="00983EF8">
        <w:trPr>
          <w:trHeight w:val="1833"/>
        </w:trPr>
        <w:tc>
          <w:tcPr>
            <w:tcW w:w="3749" w:type="dxa"/>
          </w:tcPr>
          <w:p w14:paraId="216B5FB1" w14:textId="77777777" w:rsidR="002A4A96" w:rsidRDefault="002A4A96" w:rsidP="002A4A96">
            <w:pPr>
              <w:ind w:left="720"/>
              <w:rPr>
                <w:rFonts w:ascii="Garamond" w:hAnsi="Garamond"/>
                <w:sz w:val="24"/>
              </w:rPr>
            </w:pPr>
          </w:p>
          <w:p w14:paraId="53CD6868" w14:textId="4B08888D" w:rsidR="002A4A96" w:rsidRDefault="002A4A96" w:rsidP="002A4A96">
            <w:pPr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2A4A96">
              <w:rPr>
                <w:rFonts w:ascii="Garamond" w:hAnsi="Garamond"/>
                <w:sz w:val="24"/>
              </w:rPr>
              <w:t xml:space="preserve">praktyczne zastosowanie technik SEM (PPC, SEO) w kampaniach,  </w:t>
            </w:r>
          </w:p>
          <w:p w14:paraId="6D7803FE" w14:textId="77777777" w:rsidR="002A4A96" w:rsidRPr="002A4A96" w:rsidRDefault="002A4A96" w:rsidP="002A4A96">
            <w:pPr>
              <w:ind w:left="720"/>
              <w:rPr>
                <w:rFonts w:ascii="Garamond" w:hAnsi="Garamond"/>
                <w:sz w:val="24"/>
              </w:rPr>
            </w:pPr>
          </w:p>
          <w:p w14:paraId="0A2B4962" w14:textId="77777777" w:rsidR="002A4A96" w:rsidRDefault="002A4A96" w:rsidP="002A4A96">
            <w:pPr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2A4A96">
              <w:rPr>
                <w:rFonts w:ascii="Garamond" w:hAnsi="Garamond"/>
                <w:sz w:val="24"/>
              </w:rPr>
              <w:t xml:space="preserve">poznanie zaawansowanych strategii </w:t>
            </w:r>
            <w:proofErr w:type="spellStart"/>
            <w:r w:rsidRPr="002A4A96">
              <w:rPr>
                <w:rFonts w:ascii="Garamond" w:hAnsi="Garamond"/>
                <w:sz w:val="24"/>
              </w:rPr>
              <w:t>targetowania</w:t>
            </w:r>
            <w:proofErr w:type="spellEnd"/>
            <w:r w:rsidRPr="002A4A96">
              <w:rPr>
                <w:rFonts w:ascii="Garamond" w:hAnsi="Garamond"/>
                <w:sz w:val="24"/>
              </w:rPr>
              <w:t xml:space="preserve"> i segmentacji odbiorców,  </w:t>
            </w:r>
          </w:p>
          <w:p w14:paraId="0C238DEE" w14:textId="77777777" w:rsidR="002A4A96" w:rsidRDefault="002A4A96" w:rsidP="002A4A96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56EE3993" w14:textId="77777777" w:rsidR="002A4A96" w:rsidRPr="002A4A96" w:rsidRDefault="002A4A96" w:rsidP="002A4A96">
            <w:pPr>
              <w:ind w:left="720"/>
              <w:rPr>
                <w:rFonts w:ascii="Garamond" w:hAnsi="Garamond"/>
                <w:sz w:val="24"/>
              </w:rPr>
            </w:pPr>
          </w:p>
          <w:p w14:paraId="39AAE1C9" w14:textId="77777777" w:rsidR="002A4A96" w:rsidRPr="002A4A96" w:rsidRDefault="002A4A96" w:rsidP="002A4A96">
            <w:pPr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2A4A96">
              <w:rPr>
                <w:rFonts w:ascii="Garamond" w:hAnsi="Garamond"/>
                <w:sz w:val="24"/>
              </w:rPr>
              <w:t>wykorzystanie danych do optymalizacji i automatyzacji kampanii SEM.</w:t>
            </w:r>
          </w:p>
          <w:p w14:paraId="240CDE9E" w14:textId="77777777" w:rsidR="00703819" w:rsidRPr="00D20ACB" w:rsidRDefault="00703819" w:rsidP="00703819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5812" w:type="dxa"/>
          </w:tcPr>
          <w:p w14:paraId="3F505685" w14:textId="495D77E9" w:rsidR="004D181B" w:rsidRDefault="004D181B" w:rsidP="004D181B">
            <w:pPr>
              <w:pStyle w:val="Akapitzlist"/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4D181B">
              <w:rPr>
                <w:rFonts w:ascii="Garamond" w:hAnsi="Garamond"/>
                <w:sz w:val="24"/>
              </w:rPr>
              <w:t xml:space="preserve">tworzenie i optymalizacja podstawowych kampanii PPC (Google </w:t>
            </w:r>
            <w:proofErr w:type="spellStart"/>
            <w:r w:rsidRPr="004D181B">
              <w:rPr>
                <w:rFonts w:ascii="Garamond" w:hAnsi="Garamond"/>
                <w:sz w:val="24"/>
              </w:rPr>
              <w:t>Ads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inne platformy), eksperymentowanie z różnymi formatami reklam, </w:t>
            </w:r>
            <w:proofErr w:type="spellStart"/>
            <w:r w:rsidRPr="004D181B">
              <w:rPr>
                <w:rFonts w:ascii="Garamond" w:hAnsi="Garamond"/>
                <w:sz w:val="24"/>
              </w:rPr>
              <w:t>targetowaniem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automatyzacją i dostosowywaniem stawek,  </w:t>
            </w:r>
          </w:p>
          <w:p w14:paraId="68213A2A" w14:textId="77777777" w:rsidR="004D181B" w:rsidRPr="004D181B" w:rsidRDefault="004D181B" w:rsidP="004D181B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08141213" w14:textId="786FD6F7" w:rsidR="004D181B" w:rsidRDefault="004D181B" w:rsidP="004D181B">
            <w:pPr>
              <w:pStyle w:val="Akapitzlist"/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4D181B">
              <w:rPr>
                <w:rFonts w:ascii="Garamond" w:hAnsi="Garamond"/>
                <w:sz w:val="24"/>
              </w:rPr>
              <w:t xml:space="preserve">implementacja strategii SEO: optymalizacja techniczna stron, zaawansowany link </w:t>
            </w:r>
            <w:proofErr w:type="spellStart"/>
            <w:r w:rsidRPr="004D181B">
              <w:rPr>
                <w:rFonts w:ascii="Garamond" w:hAnsi="Garamond"/>
                <w:sz w:val="24"/>
              </w:rPr>
              <w:t>building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pisanie treści dostosowanych do wyszukiwania semantycznego,  </w:t>
            </w:r>
          </w:p>
          <w:p w14:paraId="3FD62ACD" w14:textId="77777777" w:rsidR="004D181B" w:rsidRPr="004D181B" w:rsidRDefault="004D181B" w:rsidP="004D181B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5D1D15B2" w14:textId="77777777" w:rsidR="004D181B" w:rsidRPr="004D181B" w:rsidRDefault="004D181B" w:rsidP="004D181B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050609A5" w14:textId="30398693" w:rsidR="004D181B" w:rsidRDefault="004D181B" w:rsidP="004D181B">
            <w:pPr>
              <w:pStyle w:val="Akapitzlist"/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4D181B">
              <w:rPr>
                <w:rFonts w:ascii="Garamond" w:hAnsi="Garamond"/>
                <w:sz w:val="24"/>
              </w:rPr>
              <w:t xml:space="preserve">analiza danych kampanii przy użyciu zaawansowanych narzędzi analitycznych (Google Analytics, Google </w:t>
            </w:r>
            <w:proofErr w:type="spellStart"/>
            <w:r w:rsidRPr="004D181B">
              <w:rPr>
                <w:rFonts w:ascii="Garamond" w:hAnsi="Garamond"/>
                <w:sz w:val="24"/>
              </w:rPr>
              <w:t>Ads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</w:t>
            </w:r>
            <w:proofErr w:type="spellStart"/>
            <w:r w:rsidRPr="004D181B">
              <w:rPr>
                <w:rFonts w:ascii="Garamond" w:hAnsi="Garamond"/>
                <w:sz w:val="24"/>
              </w:rPr>
              <w:t>Semrush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</w:t>
            </w:r>
            <w:proofErr w:type="spellStart"/>
            <w:r w:rsidRPr="004D181B">
              <w:rPr>
                <w:rFonts w:ascii="Garamond" w:hAnsi="Garamond"/>
                <w:sz w:val="24"/>
              </w:rPr>
              <w:t>Ahrefs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), wdrażanie zmian w oparciu o uzyskane </w:t>
            </w:r>
            <w:proofErr w:type="spellStart"/>
            <w:r w:rsidRPr="004D181B">
              <w:rPr>
                <w:rFonts w:ascii="Garamond" w:hAnsi="Garamond"/>
                <w:sz w:val="24"/>
              </w:rPr>
              <w:t>insighty</w:t>
            </w:r>
            <w:proofErr w:type="spellEnd"/>
            <w:r w:rsidRPr="004D181B">
              <w:rPr>
                <w:rFonts w:ascii="Garamond" w:hAnsi="Garamond"/>
                <w:sz w:val="24"/>
              </w:rPr>
              <w:t xml:space="preserve">, </w:t>
            </w:r>
          </w:p>
          <w:p w14:paraId="446321E8" w14:textId="77777777" w:rsidR="004D181B" w:rsidRPr="004D181B" w:rsidRDefault="004D181B" w:rsidP="004D181B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53ACAEE5" w14:textId="717423E2" w:rsidR="004D181B" w:rsidRPr="004D181B" w:rsidRDefault="004D181B" w:rsidP="004D181B">
            <w:pPr>
              <w:pStyle w:val="Akapitzlist"/>
              <w:numPr>
                <w:ilvl w:val="0"/>
                <w:numId w:val="26"/>
              </w:numPr>
              <w:rPr>
                <w:rFonts w:ascii="Garamond" w:hAnsi="Garamond"/>
                <w:sz w:val="24"/>
              </w:rPr>
            </w:pPr>
            <w:r w:rsidRPr="004D181B">
              <w:rPr>
                <w:rFonts w:ascii="Garamond" w:hAnsi="Garamond"/>
                <w:sz w:val="24"/>
              </w:rPr>
              <w:t xml:space="preserve">stosowanie nowych technologii i narzędzi do automatyzacji procesów SEM (skrypty Google </w:t>
            </w:r>
            <w:proofErr w:type="spellStart"/>
            <w:r w:rsidRPr="004D181B">
              <w:rPr>
                <w:rFonts w:ascii="Garamond" w:hAnsi="Garamond"/>
                <w:sz w:val="24"/>
              </w:rPr>
              <w:t>Ads</w:t>
            </w:r>
            <w:proofErr w:type="spellEnd"/>
            <w:r w:rsidRPr="004D181B">
              <w:rPr>
                <w:rFonts w:ascii="Garamond" w:hAnsi="Garamond"/>
                <w:sz w:val="24"/>
              </w:rPr>
              <w:t>, narzędzia do zarządzania kampaniami).</w:t>
            </w:r>
          </w:p>
          <w:p w14:paraId="769574E7" w14:textId="77777777" w:rsidR="00703819" w:rsidRPr="004D181B" w:rsidRDefault="00703819" w:rsidP="004D181B">
            <w:pPr>
              <w:rPr>
                <w:rFonts w:ascii="Garamond" w:hAnsi="Garamond"/>
                <w:sz w:val="24"/>
              </w:rPr>
            </w:pPr>
          </w:p>
        </w:tc>
      </w:tr>
    </w:tbl>
    <w:p w14:paraId="08E3AC33" w14:textId="77777777" w:rsidR="00645AF4" w:rsidRDefault="00645AF4" w:rsidP="00AA2C43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b/>
          <w:szCs w:val="22"/>
          <w:u w:val="single"/>
        </w:rPr>
      </w:pPr>
    </w:p>
    <w:p w14:paraId="591714DD" w14:textId="77777777" w:rsidR="00645AF4" w:rsidRDefault="00645AF4" w:rsidP="00AA2C43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14:paraId="76AFDC8E" w14:textId="579B5B1C" w:rsidR="00332729" w:rsidRPr="00440ED0" w:rsidRDefault="00332729" w:rsidP="0033272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  <w:r w:rsidRPr="00D20ACB">
        <w:rPr>
          <w:rFonts w:ascii="Garamond" w:hAnsi="Garamond"/>
          <w:b/>
          <w:bCs/>
          <w:sz w:val="24"/>
        </w:rPr>
        <w:t xml:space="preserve">ROK III – SEMESTR </w:t>
      </w:r>
      <w:r>
        <w:rPr>
          <w:rFonts w:ascii="Garamond" w:hAnsi="Garamond"/>
          <w:b/>
          <w:bCs/>
          <w:sz w:val="24"/>
        </w:rPr>
        <w:t>6</w:t>
      </w:r>
    </w:p>
    <w:p w14:paraId="465A2516" w14:textId="77777777" w:rsidR="0020566C" w:rsidRPr="00440ED0" w:rsidRDefault="0020566C" w:rsidP="0020566C">
      <w:pPr>
        <w:spacing w:after="0"/>
        <w:ind w:left="357"/>
        <w:jc w:val="center"/>
        <w:rPr>
          <w:rFonts w:ascii="Garamond" w:hAnsi="Garamond"/>
          <w:b/>
          <w:bCs/>
          <w:sz w:val="28"/>
          <w:szCs w:val="24"/>
        </w:rPr>
      </w:pPr>
      <w:r w:rsidRPr="008603E1">
        <w:rPr>
          <w:rFonts w:ascii="Garamond" w:hAnsi="Garamond"/>
          <w:b/>
          <w:bCs/>
          <w:sz w:val="28"/>
          <w:szCs w:val="24"/>
        </w:rPr>
        <w:t xml:space="preserve">Grupa przedmiotów do wyboru: </w:t>
      </w:r>
      <w:r w:rsidRPr="00776349">
        <w:rPr>
          <w:rFonts w:ascii="Garamond" w:hAnsi="Garamond"/>
          <w:b/>
          <w:bCs/>
          <w:sz w:val="28"/>
          <w:szCs w:val="24"/>
        </w:rPr>
        <w:t xml:space="preserve">w zakresie: </w:t>
      </w:r>
      <w:r>
        <w:rPr>
          <w:rFonts w:ascii="Garamond" w:hAnsi="Garamond"/>
          <w:b/>
          <w:bCs/>
          <w:sz w:val="28"/>
          <w:szCs w:val="24"/>
        </w:rPr>
        <w:br/>
      </w:r>
      <w:r w:rsidRPr="00776349">
        <w:rPr>
          <w:rFonts w:ascii="Garamond" w:hAnsi="Garamond"/>
          <w:b/>
          <w:bCs/>
          <w:sz w:val="28"/>
          <w:szCs w:val="24"/>
        </w:rPr>
        <w:t xml:space="preserve">Twórca treści internetowych (Content </w:t>
      </w:r>
      <w:proofErr w:type="spellStart"/>
      <w:r w:rsidRPr="00776349">
        <w:rPr>
          <w:rFonts w:ascii="Garamond" w:hAnsi="Garamond"/>
          <w:b/>
          <w:bCs/>
          <w:sz w:val="28"/>
          <w:szCs w:val="24"/>
        </w:rPr>
        <w:t>Creator</w:t>
      </w:r>
      <w:proofErr w:type="spellEnd"/>
      <w:r w:rsidRPr="00776349">
        <w:rPr>
          <w:rFonts w:ascii="Garamond" w:hAnsi="Garamond"/>
          <w:b/>
          <w:bCs/>
          <w:sz w:val="28"/>
          <w:szCs w:val="24"/>
        </w:rPr>
        <w:t>)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607"/>
        <w:gridCol w:w="5954"/>
      </w:tblGrid>
      <w:tr w:rsidR="00332729" w14:paraId="5A540C20" w14:textId="77777777" w:rsidTr="006B1E0E">
        <w:tc>
          <w:tcPr>
            <w:tcW w:w="9561" w:type="dxa"/>
            <w:gridSpan w:val="2"/>
          </w:tcPr>
          <w:p w14:paraId="07BEF758" w14:textId="77777777" w:rsidR="00332729" w:rsidRPr="00332729" w:rsidRDefault="00332729" w:rsidP="00332729">
            <w:pPr>
              <w:jc w:val="center"/>
              <w:rPr>
                <w:rFonts w:ascii="Garamond" w:hAnsi="Garamond"/>
                <w:b/>
                <w:bCs/>
                <w:sz w:val="28"/>
                <w:szCs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Pr="00332729">
              <w:rPr>
                <w:rFonts w:ascii="Garamond" w:hAnsi="Garamond"/>
                <w:b/>
                <w:bCs/>
                <w:sz w:val="28"/>
                <w:szCs w:val="24"/>
              </w:rPr>
              <w:t>Zaawansowane strategie zarządzania treścią</w:t>
            </w:r>
          </w:p>
          <w:p w14:paraId="36AE5DDF" w14:textId="4423A4BD" w:rsidR="00332729" w:rsidRDefault="00332729" w:rsidP="006B1E0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</w:tr>
      <w:tr w:rsidR="00332729" w14:paraId="7A57BCD8" w14:textId="77777777" w:rsidTr="006B1E0E">
        <w:tc>
          <w:tcPr>
            <w:tcW w:w="3607" w:type="dxa"/>
          </w:tcPr>
          <w:p w14:paraId="656218D7" w14:textId="77777777" w:rsidR="00332729" w:rsidRDefault="00332729" w:rsidP="006B1E0E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</w:p>
          <w:p w14:paraId="7F5FDB8D" w14:textId="77777777" w:rsidR="00332729" w:rsidRDefault="00332729" w:rsidP="006B1E0E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5954" w:type="dxa"/>
          </w:tcPr>
          <w:p w14:paraId="1B769C32" w14:textId="77777777" w:rsidR="00332729" w:rsidRDefault="00332729" w:rsidP="006B1E0E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</w:p>
          <w:p w14:paraId="3052FA44" w14:textId="77777777" w:rsidR="00332729" w:rsidRDefault="00332729" w:rsidP="006B1E0E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332729" w14:paraId="5E7D41D4" w14:textId="77777777" w:rsidTr="006B1E0E">
        <w:trPr>
          <w:trHeight w:val="281"/>
        </w:trPr>
        <w:tc>
          <w:tcPr>
            <w:tcW w:w="3607" w:type="dxa"/>
          </w:tcPr>
          <w:p w14:paraId="2AC28079" w14:textId="6A2F9946" w:rsidR="00E84616" w:rsidRDefault="00E84616" w:rsidP="00E84616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E84616">
              <w:rPr>
                <w:rFonts w:ascii="Garamond" w:hAnsi="Garamond"/>
                <w:sz w:val="24"/>
              </w:rPr>
              <w:t xml:space="preserve">rozwój umiejętności strategicznego planowania treści oraz zarządzania kalendarzem publikacji,  </w:t>
            </w:r>
          </w:p>
          <w:p w14:paraId="7BADE207" w14:textId="77777777" w:rsidR="00E84616" w:rsidRPr="00E84616" w:rsidRDefault="00E84616" w:rsidP="00E84616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02C774E8" w14:textId="4C3BDF00" w:rsidR="00E84616" w:rsidRDefault="00E84616" w:rsidP="00E84616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E84616">
              <w:rPr>
                <w:rFonts w:ascii="Garamond" w:hAnsi="Garamond"/>
                <w:sz w:val="24"/>
              </w:rPr>
              <w:t xml:space="preserve">doskonalenie zaawansowanych technik promocji treści i budowania zaangażowania wokół marki,  </w:t>
            </w:r>
          </w:p>
          <w:p w14:paraId="1E4776F1" w14:textId="77777777" w:rsidR="00E84616" w:rsidRPr="00E84616" w:rsidRDefault="00E84616" w:rsidP="00E84616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1DDF658C" w14:textId="77777777" w:rsidR="00E84616" w:rsidRPr="00E84616" w:rsidRDefault="00E84616" w:rsidP="00E84616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3C49CB84" w14:textId="1957E8F9" w:rsidR="00332729" w:rsidRPr="00E84616" w:rsidRDefault="00E84616" w:rsidP="00E84616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b/>
                <w:bCs/>
                <w:sz w:val="24"/>
              </w:rPr>
            </w:pPr>
            <w:r w:rsidRPr="00E84616">
              <w:rPr>
                <w:rFonts w:ascii="Garamond" w:hAnsi="Garamond"/>
                <w:sz w:val="24"/>
              </w:rPr>
              <w:t>rozwój umiejętności w zakresie zarządzania zespołami kreatywnymi i projektami.</w:t>
            </w:r>
          </w:p>
        </w:tc>
        <w:tc>
          <w:tcPr>
            <w:tcW w:w="5954" w:type="dxa"/>
          </w:tcPr>
          <w:p w14:paraId="6BC06922" w14:textId="19A9A2A3" w:rsidR="0075282D" w:rsidRDefault="0075282D" w:rsidP="0075282D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75282D">
              <w:rPr>
                <w:rFonts w:ascii="Garamond" w:hAnsi="Garamond"/>
                <w:sz w:val="24"/>
              </w:rPr>
              <w:t xml:space="preserve">opracowanie i wdrożenie zaawansowanych strategii treści: analiza trendów, tworzenie kalendarza treści, segmentacja odbiorców i personalizacja komunikacji,  </w:t>
            </w:r>
          </w:p>
          <w:p w14:paraId="377122FB" w14:textId="77777777" w:rsidR="0075282D" w:rsidRPr="0075282D" w:rsidRDefault="0075282D" w:rsidP="0075282D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4F8E38E8" w14:textId="3B9B7C10" w:rsidR="0075282D" w:rsidRDefault="0075282D" w:rsidP="0075282D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75282D">
              <w:rPr>
                <w:rFonts w:ascii="Garamond" w:hAnsi="Garamond"/>
                <w:sz w:val="24"/>
              </w:rPr>
              <w:t xml:space="preserve">wykorzystanie zaawansowanych technik promocji, takich jak kampanie z </w:t>
            </w:r>
            <w:proofErr w:type="spellStart"/>
            <w:r w:rsidRPr="0075282D">
              <w:rPr>
                <w:rFonts w:ascii="Garamond" w:hAnsi="Garamond"/>
                <w:sz w:val="24"/>
              </w:rPr>
              <w:t>influencerami</w:t>
            </w:r>
            <w:proofErr w:type="spellEnd"/>
            <w:r w:rsidRPr="0075282D">
              <w:rPr>
                <w:rFonts w:ascii="Garamond" w:hAnsi="Garamond"/>
                <w:sz w:val="24"/>
              </w:rPr>
              <w:t xml:space="preserve">, partnerstwa markowe, działania wirusowe i cross-promocja, </w:t>
            </w:r>
          </w:p>
          <w:p w14:paraId="51942FD6" w14:textId="77777777" w:rsidR="0075282D" w:rsidRPr="0075282D" w:rsidRDefault="0075282D" w:rsidP="0075282D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66E09A81" w14:textId="77777777" w:rsidR="0075282D" w:rsidRPr="0075282D" w:rsidRDefault="0075282D" w:rsidP="0075282D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1E2A0A5A" w14:textId="4CC44D32" w:rsidR="0075282D" w:rsidRDefault="0075282D" w:rsidP="0075282D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75282D">
              <w:rPr>
                <w:rFonts w:ascii="Garamond" w:hAnsi="Garamond"/>
                <w:sz w:val="24"/>
              </w:rPr>
              <w:t xml:space="preserve">pełnienie roli lidera zespołu kreatywnego: planowanie pracy, delegowanie zadań, motywowanie do kreatywności i rozwiązywanie problemów projektowych,  </w:t>
            </w:r>
          </w:p>
          <w:p w14:paraId="1BAC88CB" w14:textId="77777777" w:rsidR="0075282D" w:rsidRPr="0075282D" w:rsidRDefault="0075282D" w:rsidP="0075282D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4DDBF204" w14:textId="1D4C3B99" w:rsidR="0075282D" w:rsidRPr="0075282D" w:rsidRDefault="0075282D" w:rsidP="0075282D">
            <w:pPr>
              <w:pStyle w:val="Akapitzlist"/>
              <w:numPr>
                <w:ilvl w:val="0"/>
                <w:numId w:val="33"/>
              </w:numPr>
              <w:rPr>
                <w:rFonts w:ascii="Garamond" w:hAnsi="Garamond"/>
                <w:sz w:val="24"/>
              </w:rPr>
            </w:pPr>
            <w:r w:rsidRPr="0075282D">
              <w:rPr>
                <w:rFonts w:ascii="Garamond" w:hAnsi="Garamond"/>
                <w:sz w:val="24"/>
              </w:rPr>
              <w:t xml:space="preserve">głęboka analiza efektywności treści z wykorzystaniem narzędzi analitycznych, formułowanie wniosków i </w:t>
            </w:r>
            <w:r w:rsidRPr="0075282D">
              <w:rPr>
                <w:rFonts w:ascii="Garamond" w:hAnsi="Garamond"/>
                <w:sz w:val="24"/>
              </w:rPr>
              <w:lastRenderedPageBreak/>
              <w:t xml:space="preserve">dostosowywanie strategii w oparciu o dane (testowanie A/B, analiza </w:t>
            </w:r>
            <w:proofErr w:type="spellStart"/>
            <w:r w:rsidRPr="0075282D">
              <w:rPr>
                <w:rFonts w:ascii="Garamond" w:hAnsi="Garamond"/>
                <w:sz w:val="24"/>
              </w:rPr>
              <w:t>sentimentu</w:t>
            </w:r>
            <w:proofErr w:type="spellEnd"/>
            <w:r w:rsidRPr="0075282D">
              <w:rPr>
                <w:rFonts w:ascii="Garamond" w:hAnsi="Garamond"/>
                <w:sz w:val="24"/>
              </w:rPr>
              <w:t>, wskaźniki KPI).</w:t>
            </w:r>
          </w:p>
          <w:p w14:paraId="113FFA98" w14:textId="0029E058" w:rsidR="00332729" w:rsidRPr="0075282D" w:rsidRDefault="00332729" w:rsidP="0075282D">
            <w:pPr>
              <w:rPr>
                <w:rFonts w:ascii="Garamond" w:hAnsi="Garamond"/>
                <w:sz w:val="24"/>
              </w:rPr>
            </w:pPr>
          </w:p>
        </w:tc>
      </w:tr>
    </w:tbl>
    <w:p w14:paraId="06534D18" w14:textId="77777777" w:rsidR="00332729" w:rsidRDefault="00332729" w:rsidP="0033272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</w:p>
    <w:p w14:paraId="43075DAD" w14:textId="02354AA5" w:rsidR="00332729" w:rsidRPr="00440ED0" w:rsidRDefault="00332729" w:rsidP="00332729">
      <w:pPr>
        <w:spacing w:after="0"/>
        <w:ind w:left="357"/>
        <w:jc w:val="center"/>
        <w:rPr>
          <w:rFonts w:ascii="Garamond" w:hAnsi="Garamond"/>
          <w:b/>
          <w:bCs/>
          <w:sz w:val="24"/>
        </w:rPr>
      </w:pPr>
      <w:r w:rsidRPr="00D20ACB">
        <w:rPr>
          <w:rFonts w:ascii="Garamond" w:hAnsi="Garamond"/>
          <w:b/>
          <w:bCs/>
          <w:sz w:val="24"/>
        </w:rPr>
        <w:t xml:space="preserve">ROK III – SEMESTR </w:t>
      </w:r>
      <w:r>
        <w:rPr>
          <w:rFonts w:ascii="Garamond" w:hAnsi="Garamond"/>
          <w:b/>
          <w:bCs/>
          <w:sz w:val="24"/>
        </w:rPr>
        <w:t>6</w:t>
      </w:r>
    </w:p>
    <w:p w14:paraId="640F12C3" w14:textId="77777777" w:rsidR="0040039F" w:rsidRPr="00440ED0" w:rsidRDefault="0040039F" w:rsidP="0040039F">
      <w:pPr>
        <w:spacing w:after="0"/>
        <w:ind w:left="357"/>
        <w:jc w:val="center"/>
        <w:rPr>
          <w:rFonts w:ascii="Garamond" w:hAnsi="Garamond"/>
          <w:b/>
          <w:bCs/>
          <w:sz w:val="28"/>
          <w:szCs w:val="24"/>
        </w:rPr>
      </w:pPr>
      <w:r w:rsidRPr="008603E1">
        <w:rPr>
          <w:rFonts w:ascii="Garamond" w:hAnsi="Garamond"/>
          <w:b/>
          <w:bCs/>
          <w:sz w:val="28"/>
          <w:szCs w:val="24"/>
        </w:rPr>
        <w:t xml:space="preserve">Grupa przedmiotów do wyboru: </w:t>
      </w:r>
      <w:r w:rsidRPr="00776349">
        <w:rPr>
          <w:rFonts w:ascii="Garamond" w:hAnsi="Garamond"/>
          <w:b/>
          <w:bCs/>
          <w:sz w:val="28"/>
          <w:szCs w:val="24"/>
        </w:rPr>
        <w:t xml:space="preserve">w zakresie: </w:t>
      </w:r>
      <w:r>
        <w:rPr>
          <w:rFonts w:ascii="Garamond" w:hAnsi="Garamond"/>
          <w:b/>
          <w:bCs/>
          <w:sz w:val="28"/>
          <w:szCs w:val="24"/>
        </w:rPr>
        <w:br/>
      </w:r>
      <w:r w:rsidRPr="00892E45">
        <w:rPr>
          <w:rFonts w:ascii="Garamond" w:hAnsi="Garamond"/>
          <w:b/>
          <w:bCs/>
          <w:sz w:val="28"/>
          <w:szCs w:val="24"/>
        </w:rPr>
        <w:t>w zakresie: Promowanie witryn internetowych (Specjalista SEM)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749"/>
        <w:gridCol w:w="5812"/>
      </w:tblGrid>
      <w:tr w:rsidR="00332729" w14:paraId="2E194F3C" w14:textId="77777777" w:rsidTr="006B1E0E">
        <w:tc>
          <w:tcPr>
            <w:tcW w:w="9561" w:type="dxa"/>
            <w:gridSpan w:val="2"/>
          </w:tcPr>
          <w:p w14:paraId="2CBEC85C" w14:textId="73395C2F" w:rsidR="00332729" w:rsidRDefault="00332729" w:rsidP="006B1E0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336505">
              <w:rPr>
                <w:rFonts w:ascii="Garamond" w:hAnsi="Garamond"/>
                <w:b/>
                <w:bCs/>
                <w:sz w:val="28"/>
                <w:szCs w:val="24"/>
              </w:rPr>
              <w:t xml:space="preserve">Temat: </w:t>
            </w:r>
            <w:r w:rsidR="00C14E00" w:rsidRPr="00C14E00">
              <w:rPr>
                <w:rFonts w:ascii="Garamond" w:hAnsi="Garamond"/>
                <w:b/>
                <w:bCs/>
                <w:sz w:val="28"/>
                <w:szCs w:val="24"/>
              </w:rPr>
              <w:t>Integracja SEM z wielokanałowymi strategiami marketingowymi</w:t>
            </w:r>
          </w:p>
        </w:tc>
      </w:tr>
      <w:tr w:rsidR="00332729" w14:paraId="45C48FF2" w14:textId="77777777" w:rsidTr="006B1E0E">
        <w:tc>
          <w:tcPr>
            <w:tcW w:w="3749" w:type="dxa"/>
          </w:tcPr>
          <w:p w14:paraId="1C017429" w14:textId="77777777" w:rsidR="00332729" w:rsidRDefault="00332729" w:rsidP="006B1E0E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</w:p>
          <w:p w14:paraId="7ED207AE" w14:textId="77777777" w:rsidR="00332729" w:rsidRDefault="00332729" w:rsidP="006B1E0E">
            <w:pPr>
              <w:ind w:left="357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Cele praktyki:</w:t>
            </w:r>
          </w:p>
        </w:tc>
        <w:tc>
          <w:tcPr>
            <w:tcW w:w="5812" w:type="dxa"/>
          </w:tcPr>
          <w:p w14:paraId="5A7DA6A7" w14:textId="77777777" w:rsidR="00332729" w:rsidRDefault="00332729" w:rsidP="006B1E0E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</w:p>
          <w:p w14:paraId="216F4C08" w14:textId="77777777" w:rsidR="00332729" w:rsidRDefault="00332729" w:rsidP="006B1E0E">
            <w:pPr>
              <w:ind w:left="360"/>
              <w:rPr>
                <w:rFonts w:ascii="Garamond" w:hAnsi="Garamond"/>
                <w:b/>
                <w:bCs/>
                <w:sz w:val="24"/>
              </w:rPr>
            </w:pPr>
            <w:r w:rsidRPr="00440ED0">
              <w:rPr>
                <w:rFonts w:ascii="Garamond" w:hAnsi="Garamond"/>
                <w:b/>
                <w:bCs/>
                <w:sz w:val="24"/>
              </w:rPr>
              <w:t>Zakres zadań:</w:t>
            </w:r>
          </w:p>
        </w:tc>
      </w:tr>
      <w:tr w:rsidR="00332729" w14:paraId="5460F55E" w14:textId="77777777" w:rsidTr="006B1E0E">
        <w:trPr>
          <w:trHeight w:val="1833"/>
        </w:trPr>
        <w:tc>
          <w:tcPr>
            <w:tcW w:w="3749" w:type="dxa"/>
          </w:tcPr>
          <w:p w14:paraId="20D303DE" w14:textId="77777777" w:rsidR="00332729" w:rsidRDefault="00332729" w:rsidP="006B1E0E">
            <w:pPr>
              <w:ind w:left="720"/>
              <w:rPr>
                <w:rFonts w:ascii="Garamond" w:hAnsi="Garamond"/>
                <w:sz w:val="24"/>
              </w:rPr>
            </w:pPr>
          </w:p>
          <w:p w14:paraId="53245FB2" w14:textId="732EF638" w:rsidR="00B443A5" w:rsidRDefault="00B443A5" w:rsidP="00B443A5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B443A5">
              <w:rPr>
                <w:rFonts w:ascii="Garamond" w:hAnsi="Garamond"/>
                <w:sz w:val="24"/>
              </w:rPr>
              <w:t xml:space="preserve">rozwój umiejętności łączenia SEM z innymi kanałami marketingu cyfrowego, w celu budowania spójnych strategii wielokanałowych,  </w:t>
            </w:r>
          </w:p>
          <w:p w14:paraId="004A4C6B" w14:textId="77777777" w:rsidR="00B443A5" w:rsidRPr="00B443A5" w:rsidRDefault="00B443A5" w:rsidP="00B443A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3578041C" w14:textId="41B583C8" w:rsidR="00B443A5" w:rsidRDefault="00B443A5" w:rsidP="00B443A5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B443A5">
              <w:rPr>
                <w:rFonts w:ascii="Garamond" w:hAnsi="Garamond"/>
                <w:sz w:val="24"/>
              </w:rPr>
              <w:t xml:space="preserve">zrozumienie i wykorzystanie marketingu cross-channel oraz modeli atrybucji w kampaniach SEM,  </w:t>
            </w:r>
          </w:p>
          <w:p w14:paraId="17E3444E" w14:textId="77777777" w:rsidR="00B443A5" w:rsidRPr="00B443A5" w:rsidRDefault="00B443A5" w:rsidP="00B443A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7E68DC95" w14:textId="77777777" w:rsidR="00B443A5" w:rsidRPr="00B443A5" w:rsidRDefault="00B443A5" w:rsidP="00B443A5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584274D8" w14:textId="28579E5E" w:rsidR="00B443A5" w:rsidRPr="00B443A5" w:rsidRDefault="00B443A5" w:rsidP="00B443A5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B443A5">
              <w:rPr>
                <w:rFonts w:ascii="Garamond" w:hAnsi="Garamond"/>
                <w:sz w:val="24"/>
              </w:rPr>
              <w:t>rozwinięcie zaawansowanych umiejętności analizy konkurencji i sytuacji rynkowej.</w:t>
            </w:r>
          </w:p>
          <w:p w14:paraId="0BD945A3" w14:textId="77777777" w:rsidR="00332729" w:rsidRPr="00D20ACB" w:rsidRDefault="00332729" w:rsidP="00B443A5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5812" w:type="dxa"/>
          </w:tcPr>
          <w:p w14:paraId="0CA3F304" w14:textId="7F87BFB9" w:rsidR="00567E91" w:rsidRDefault="00567E91" w:rsidP="00567E91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567E91">
              <w:rPr>
                <w:rFonts w:ascii="Garamond" w:hAnsi="Garamond"/>
                <w:sz w:val="24"/>
              </w:rPr>
              <w:t>realizacja projektów integrujących SEM z innymi kanałami (</w:t>
            </w:r>
            <w:proofErr w:type="spellStart"/>
            <w:r w:rsidRPr="00567E91">
              <w:rPr>
                <w:rFonts w:ascii="Garamond" w:hAnsi="Garamond"/>
                <w:sz w:val="24"/>
              </w:rPr>
              <w:t>social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 media, e-mail marketing, </w:t>
            </w:r>
            <w:proofErr w:type="spellStart"/>
            <w:r w:rsidRPr="00567E91">
              <w:rPr>
                <w:rFonts w:ascii="Garamond" w:hAnsi="Garamond"/>
                <w:sz w:val="24"/>
              </w:rPr>
              <w:t>content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 marketing), aby zbudować spójną ścieżkę klienta i zwiększyć ROI, </w:t>
            </w:r>
          </w:p>
          <w:p w14:paraId="264C220A" w14:textId="77777777" w:rsidR="00567E91" w:rsidRPr="00567E91" w:rsidRDefault="00567E91" w:rsidP="00567E91">
            <w:pPr>
              <w:pStyle w:val="Akapitzlist"/>
              <w:rPr>
                <w:rFonts w:ascii="Garamond" w:hAnsi="Garamond"/>
                <w:sz w:val="24"/>
              </w:rPr>
            </w:pPr>
          </w:p>
          <w:p w14:paraId="08AEA577" w14:textId="050DAE1A" w:rsidR="00567E91" w:rsidRDefault="00567E91" w:rsidP="00567E91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567E91">
              <w:rPr>
                <w:rFonts w:ascii="Garamond" w:hAnsi="Garamond"/>
                <w:sz w:val="24"/>
              </w:rPr>
              <w:t xml:space="preserve">wykorzystanie narzędzi do analizy konkurencji i badania rynku (np. </w:t>
            </w:r>
            <w:proofErr w:type="spellStart"/>
            <w:r w:rsidRPr="00567E91">
              <w:rPr>
                <w:rFonts w:ascii="Garamond" w:hAnsi="Garamond"/>
                <w:sz w:val="24"/>
              </w:rPr>
              <w:t>SimilarWeb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, </w:t>
            </w:r>
            <w:proofErr w:type="spellStart"/>
            <w:r w:rsidRPr="00567E91">
              <w:rPr>
                <w:rFonts w:ascii="Garamond" w:hAnsi="Garamond"/>
                <w:sz w:val="24"/>
              </w:rPr>
              <w:t>SpyFu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), a następnie optymalizacja kampanii SEM w oparciu o zdobytą wiedzę,  </w:t>
            </w:r>
          </w:p>
          <w:p w14:paraId="33C28DC5" w14:textId="77777777" w:rsidR="00567E91" w:rsidRPr="00D40ECF" w:rsidRDefault="00567E91" w:rsidP="00D40ECF">
            <w:pPr>
              <w:rPr>
                <w:rFonts w:ascii="Garamond" w:hAnsi="Garamond"/>
                <w:sz w:val="24"/>
              </w:rPr>
            </w:pPr>
          </w:p>
          <w:p w14:paraId="298C5D1E" w14:textId="77777777" w:rsidR="00567E91" w:rsidRDefault="00567E91" w:rsidP="00567E91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567E91">
              <w:rPr>
                <w:rFonts w:ascii="Garamond" w:hAnsi="Garamond"/>
                <w:sz w:val="24"/>
              </w:rPr>
              <w:t xml:space="preserve">stosowanie modeli atrybucji (np. </w:t>
            </w:r>
            <w:proofErr w:type="spellStart"/>
            <w:r w:rsidRPr="00567E91">
              <w:rPr>
                <w:rFonts w:ascii="Garamond" w:hAnsi="Garamond"/>
                <w:sz w:val="24"/>
              </w:rPr>
              <w:t>last-click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, </w:t>
            </w:r>
            <w:proofErr w:type="spellStart"/>
            <w:r w:rsidRPr="00567E91">
              <w:rPr>
                <w:rFonts w:ascii="Garamond" w:hAnsi="Garamond"/>
                <w:sz w:val="24"/>
              </w:rPr>
              <w:t>linear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, </w:t>
            </w:r>
            <w:proofErr w:type="spellStart"/>
            <w:r w:rsidRPr="00567E91">
              <w:rPr>
                <w:rFonts w:ascii="Garamond" w:hAnsi="Garamond"/>
                <w:sz w:val="24"/>
              </w:rPr>
              <w:t>time-decay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) do oceny wpływu poszczególnych kanałów na konwersje i rentowność kampanii SEM, </w:t>
            </w:r>
          </w:p>
          <w:p w14:paraId="2F0E84DF" w14:textId="6BC2C1A9" w:rsidR="00567E91" w:rsidRPr="00567E91" w:rsidRDefault="00567E91" w:rsidP="00567E91">
            <w:pPr>
              <w:pStyle w:val="Akapitzlist"/>
              <w:rPr>
                <w:rFonts w:ascii="Garamond" w:hAnsi="Garamond"/>
                <w:sz w:val="24"/>
              </w:rPr>
            </w:pPr>
            <w:r w:rsidRPr="00567E91">
              <w:rPr>
                <w:rFonts w:ascii="Garamond" w:hAnsi="Garamond"/>
                <w:sz w:val="24"/>
              </w:rPr>
              <w:t xml:space="preserve"> </w:t>
            </w:r>
          </w:p>
          <w:p w14:paraId="73F9E206" w14:textId="2F1DAA74" w:rsidR="00332729" w:rsidRPr="00567E91" w:rsidRDefault="00567E91" w:rsidP="00567E91">
            <w:pPr>
              <w:pStyle w:val="Akapitzlist"/>
              <w:numPr>
                <w:ilvl w:val="0"/>
                <w:numId w:val="34"/>
              </w:numPr>
              <w:rPr>
                <w:rFonts w:ascii="Garamond" w:hAnsi="Garamond"/>
                <w:sz w:val="24"/>
              </w:rPr>
            </w:pPr>
            <w:r w:rsidRPr="00567E91">
              <w:rPr>
                <w:rFonts w:ascii="Garamond" w:hAnsi="Garamond"/>
                <w:sz w:val="24"/>
              </w:rPr>
              <w:t xml:space="preserve">opracowanie zaawansowanych strategii </w:t>
            </w:r>
            <w:proofErr w:type="spellStart"/>
            <w:r w:rsidRPr="00567E91">
              <w:rPr>
                <w:rFonts w:ascii="Garamond" w:hAnsi="Garamond"/>
                <w:sz w:val="24"/>
              </w:rPr>
              <w:t>remarketingu</w:t>
            </w:r>
            <w:proofErr w:type="spellEnd"/>
            <w:r w:rsidRPr="00567E91">
              <w:rPr>
                <w:rFonts w:ascii="Garamond" w:hAnsi="Garamond"/>
                <w:sz w:val="24"/>
              </w:rPr>
              <w:t xml:space="preserve"> i </w:t>
            </w:r>
            <w:proofErr w:type="spellStart"/>
            <w:r w:rsidRPr="00567E91">
              <w:rPr>
                <w:rFonts w:ascii="Garamond" w:hAnsi="Garamond"/>
                <w:sz w:val="24"/>
              </w:rPr>
              <w:t>retargetingu</w:t>
            </w:r>
            <w:proofErr w:type="spellEnd"/>
            <w:r w:rsidRPr="00567E91">
              <w:rPr>
                <w:rFonts w:ascii="Garamond" w:hAnsi="Garamond"/>
                <w:sz w:val="24"/>
              </w:rPr>
              <w:t>, opartych na danych behawioralnych, historii zakupów i preferencjach użytkowników, w celu angażowania odbiorców na różnych etapach ścieżki zakupowej.</w:t>
            </w:r>
          </w:p>
        </w:tc>
      </w:tr>
    </w:tbl>
    <w:p w14:paraId="26B1F449" w14:textId="77777777" w:rsidR="00332729" w:rsidRDefault="00332729" w:rsidP="00332729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b/>
          <w:szCs w:val="22"/>
          <w:u w:val="single"/>
        </w:rPr>
      </w:pPr>
    </w:p>
    <w:p w14:paraId="13F565E5" w14:textId="77777777" w:rsidR="00332729" w:rsidRDefault="00332729" w:rsidP="00332729">
      <w:pPr>
        <w:pStyle w:val="NormalnyWeb"/>
        <w:spacing w:before="0" w:beforeAutospacing="0" w:after="0" w:afterAutospacing="0"/>
        <w:textAlignment w:val="baseline"/>
        <w:rPr>
          <w:rFonts w:ascii="Garamond" w:hAnsi="Garamond"/>
          <w:szCs w:val="22"/>
        </w:rPr>
      </w:pPr>
    </w:p>
    <w:p w14:paraId="791DE58C" w14:textId="77777777" w:rsidR="00706E7E" w:rsidRPr="00D945CC" w:rsidRDefault="0013160E" w:rsidP="00706E7E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 xml:space="preserve">Szczegółowa </w:t>
      </w:r>
      <w:r w:rsidR="00211610" w:rsidRPr="00D945CC">
        <w:rPr>
          <w:rFonts w:ascii="Garamond" w:hAnsi="Garamond"/>
          <w:b/>
          <w:sz w:val="24"/>
        </w:rPr>
        <w:t>informacja dotycząca prowadzenia dokumentacji praktyk przez studenta</w:t>
      </w:r>
    </w:p>
    <w:p w14:paraId="0AFC31FC" w14:textId="77777777" w:rsidR="00D75BAB" w:rsidRPr="00D945CC" w:rsidRDefault="00D75BAB" w:rsidP="00D75BAB">
      <w:pPr>
        <w:pStyle w:val="Akapitzlist"/>
        <w:jc w:val="both"/>
        <w:rPr>
          <w:rFonts w:ascii="Garamond" w:hAnsi="Garamond"/>
          <w:b/>
          <w:sz w:val="24"/>
        </w:rPr>
      </w:pPr>
    </w:p>
    <w:p w14:paraId="0816496C" w14:textId="77777777" w:rsidR="00211610" w:rsidRPr="00D945CC" w:rsidRDefault="00927D85" w:rsidP="00211610">
      <w:pPr>
        <w:pStyle w:val="Akapitzlist"/>
        <w:jc w:val="both"/>
        <w:rPr>
          <w:rFonts w:ascii="Garamond" w:hAnsi="Garamond"/>
          <w:sz w:val="24"/>
          <w:u w:val="single"/>
        </w:rPr>
      </w:pPr>
      <w:r w:rsidRPr="00D945CC">
        <w:rPr>
          <w:rFonts w:ascii="Garamond" w:hAnsi="Garamond"/>
          <w:sz w:val="24"/>
          <w:u w:val="single"/>
        </w:rPr>
        <w:t>Dokumenty wymagane przez rozpoczęciem praktyki studenckiej:</w:t>
      </w:r>
    </w:p>
    <w:p w14:paraId="5A0B628A" w14:textId="77777777" w:rsidR="00927D85" w:rsidRPr="00D945CC" w:rsidRDefault="00927D85" w:rsidP="00927D85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Skierowanie na praktykę i oświadczenie o przyjęciu na praktykę (załącznik 1a i 1b do </w:t>
      </w:r>
      <w:r w:rsidR="00635CD3" w:rsidRPr="00D945CC">
        <w:rPr>
          <w:rFonts w:ascii="Garamond" w:hAnsi="Garamond"/>
          <w:sz w:val="24"/>
        </w:rPr>
        <w:t>R</w:t>
      </w:r>
      <w:r w:rsidRPr="00D945CC">
        <w:rPr>
          <w:rFonts w:ascii="Garamond" w:hAnsi="Garamond"/>
          <w:sz w:val="24"/>
        </w:rPr>
        <w:t>egulaminu praktyk);</w:t>
      </w:r>
    </w:p>
    <w:p w14:paraId="01D02BB7" w14:textId="77777777" w:rsidR="00927D85" w:rsidRPr="00D945CC" w:rsidRDefault="00635CD3" w:rsidP="00927D85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Porozumienie o współpracy</w:t>
      </w:r>
      <w:r w:rsidR="008128A1" w:rsidRPr="00D945CC">
        <w:rPr>
          <w:rFonts w:ascii="Garamond" w:hAnsi="Garamond"/>
          <w:sz w:val="24"/>
        </w:rPr>
        <w:t xml:space="preserve"> dotyczącej praktyki zawodowej (</w:t>
      </w:r>
      <w:r w:rsidRPr="00D945CC">
        <w:rPr>
          <w:rFonts w:ascii="Garamond" w:hAnsi="Garamond"/>
          <w:sz w:val="24"/>
        </w:rPr>
        <w:t xml:space="preserve">załącznik 2a lub 2b lub 2c do Regulaminu praktyk). </w:t>
      </w:r>
    </w:p>
    <w:p w14:paraId="2A29CE51" w14:textId="77777777" w:rsidR="00635CD3" w:rsidRPr="00D945CC" w:rsidRDefault="00635CD3" w:rsidP="00635CD3">
      <w:pPr>
        <w:pStyle w:val="Akapitzlist"/>
        <w:jc w:val="both"/>
        <w:rPr>
          <w:rFonts w:ascii="Garamond" w:hAnsi="Garamond"/>
          <w:sz w:val="24"/>
          <w:u w:val="single"/>
        </w:rPr>
      </w:pPr>
    </w:p>
    <w:p w14:paraId="20DCD42B" w14:textId="77777777" w:rsidR="00797CDF" w:rsidRPr="00D945CC" w:rsidRDefault="00797CDF" w:rsidP="00635CD3">
      <w:pPr>
        <w:pStyle w:val="Akapitzlist"/>
        <w:jc w:val="both"/>
        <w:rPr>
          <w:rFonts w:ascii="Garamond" w:hAnsi="Garamond"/>
          <w:sz w:val="24"/>
          <w:u w:val="single"/>
        </w:rPr>
      </w:pPr>
      <w:r w:rsidRPr="00D945CC">
        <w:rPr>
          <w:rFonts w:ascii="Garamond" w:hAnsi="Garamond"/>
          <w:sz w:val="24"/>
          <w:u w:val="single"/>
        </w:rPr>
        <w:t>Dokumenty potwierdzające odbycie praktyk studenckiej:</w:t>
      </w:r>
    </w:p>
    <w:p w14:paraId="52C43ED3" w14:textId="1C519019" w:rsidR="00797CDF" w:rsidRPr="00D945CC" w:rsidRDefault="00797CDF" w:rsidP="00797CDF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Wyp</w:t>
      </w:r>
      <w:r w:rsidR="001D5454">
        <w:rPr>
          <w:rFonts w:ascii="Garamond" w:hAnsi="Garamond"/>
          <w:sz w:val="24"/>
        </w:rPr>
        <w:t>eł</w:t>
      </w:r>
      <w:r w:rsidRPr="00D945CC">
        <w:rPr>
          <w:rFonts w:ascii="Garamond" w:hAnsi="Garamond"/>
          <w:sz w:val="24"/>
        </w:rPr>
        <w:t xml:space="preserve">niony dziennik praktyk </w:t>
      </w:r>
    </w:p>
    <w:p w14:paraId="4DAB1040" w14:textId="77777777" w:rsidR="00797CDF" w:rsidRPr="00D945CC" w:rsidRDefault="00797CDF" w:rsidP="00797CDF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Karta weryfikacji efektów uczenia się (załącznik 3 do Regulaminu praktyk). </w:t>
      </w:r>
    </w:p>
    <w:p w14:paraId="369B3ACC" w14:textId="77777777" w:rsidR="00414F69" w:rsidRPr="00D945CC" w:rsidRDefault="00414F69" w:rsidP="00414F69">
      <w:pPr>
        <w:pStyle w:val="Akapitzlist"/>
        <w:jc w:val="both"/>
        <w:rPr>
          <w:rFonts w:ascii="Garamond" w:hAnsi="Garamond"/>
          <w:b/>
          <w:sz w:val="24"/>
        </w:rPr>
      </w:pPr>
    </w:p>
    <w:p w14:paraId="7C2B6BE3" w14:textId="77777777" w:rsidR="00797CDF" w:rsidRPr="00D945CC" w:rsidRDefault="00414F69" w:rsidP="00414F69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D945CC">
        <w:rPr>
          <w:rFonts w:ascii="Garamond" w:hAnsi="Garamond"/>
          <w:b/>
          <w:sz w:val="24"/>
        </w:rPr>
        <w:t>Zasady i terminy zaliczenia praktyk</w:t>
      </w:r>
    </w:p>
    <w:p w14:paraId="28D6E41E" w14:textId="77777777" w:rsidR="00414F69" w:rsidRPr="00D945CC" w:rsidRDefault="00F00545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Wpis zaliczenia praktyk dokonuje opiekun praktyk </w:t>
      </w:r>
      <w:r w:rsidR="00274E9C" w:rsidRPr="00D945CC">
        <w:rPr>
          <w:rFonts w:ascii="Garamond" w:hAnsi="Garamond"/>
          <w:sz w:val="24"/>
        </w:rPr>
        <w:t>w</w:t>
      </w:r>
      <w:r w:rsidRPr="00D945CC">
        <w:rPr>
          <w:rFonts w:ascii="Garamond" w:hAnsi="Garamond"/>
          <w:sz w:val="24"/>
        </w:rPr>
        <w:t xml:space="preserve"> terminie spełniającym warunki zaliczenia praktyk,</w:t>
      </w:r>
    </w:p>
    <w:p w14:paraId="56FA2817" w14:textId="77777777" w:rsidR="00F00545" w:rsidRPr="00D945CC" w:rsidRDefault="00E345CE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Zaliczenie praktyk: odpowiedź ustna z zakresu zrealizowanej praktyki – odbywa się podczas sesji egzaminacyjnej zimowej lub letniej w zależności od terminu praktyki przewidzianego w planie studiów. </w:t>
      </w:r>
    </w:p>
    <w:p w14:paraId="55E0E859" w14:textId="77777777" w:rsidR="001C6F6F" w:rsidRPr="00D945CC" w:rsidRDefault="001C6F6F" w:rsidP="00F00545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Warunkiem zaliczenia praktyk jest:</w:t>
      </w:r>
    </w:p>
    <w:p w14:paraId="303E910C" w14:textId="77777777"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o</w:t>
      </w:r>
      <w:r w:rsidR="001C6F6F" w:rsidRPr="00D945CC">
        <w:rPr>
          <w:rFonts w:ascii="Garamond" w:hAnsi="Garamond"/>
          <w:sz w:val="24"/>
        </w:rPr>
        <w:t>dbycie praktyki w ustalonym terminie,</w:t>
      </w:r>
    </w:p>
    <w:p w14:paraId="6B4F56B8" w14:textId="77777777"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p</w:t>
      </w:r>
      <w:r w:rsidR="001C6F6F" w:rsidRPr="00D945CC">
        <w:rPr>
          <w:rFonts w:ascii="Garamond" w:hAnsi="Garamond"/>
          <w:sz w:val="24"/>
        </w:rPr>
        <w:t>rzedłożenie wypełnionego dziennika praktyk, podpisanego przez opiekuna w zakładzie pracy, w którym odbywana była praktyka,</w:t>
      </w:r>
    </w:p>
    <w:p w14:paraId="5DBEB71F" w14:textId="77777777" w:rsidR="001E35B1" w:rsidRPr="00D945CC" w:rsidRDefault="001E35B1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lastRenderedPageBreak/>
        <w:t>przedłożenie podpisanego Porozumienia o współpracy dotyczącej praktyki zawodowej (załącznik 2a lub 2b lub 2c do Regulaminu praktyk),</w:t>
      </w:r>
    </w:p>
    <w:p w14:paraId="7883F7DA" w14:textId="77777777" w:rsidR="001C6F6F" w:rsidRPr="00D945CC" w:rsidRDefault="00861C5D" w:rsidP="001C6F6F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przedłożenie podpisanej przez opiekuna z zakładu pracy karty weryfikacji efektów uczenia się. </w:t>
      </w:r>
    </w:p>
    <w:p w14:paraId="79C84CFE" w14:textId="77777777" w:rsidR="001C6F6F" w:rsidRDefault="001C6F6F" w:rsidP="00861C5D">
      <w:pPr>
        <w:pStyle w:val="Akapitzlist"/>
        <w:ind w:left="1440"/>
        <w:jc w:val="both"/>
        <w:rPr>
          <w:rFonts w:ascii="Garamond" w:hAnsi="Garamond"/>
          <w:sz w:val="24"/>
        </w:rPr>
      </w:pPr>
    </w:p>
    <w:p w14:paraId="143EB492" w14:textId="77777777" w:rsidR="00773EE0" w:rsidRPr="00D945CC" w:rsidRDefault="00773EE0" w:rsidP="00773EE0">
      <w:pPr>
        <w:pStyle w:val="Akapitzlist"/>
        <w:ind w:left="4956"/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>Kierownik Zakładu Marketingu</w:t>
      </w:r>
    </w:p>
    <w:p w14:paraId="44A2081A" w14:textId="77777777" w:rsidR="00773EE0" w:rsidRPr="00D945CC" w:rsidRDefault="00773EE0" w:rsidP="00773EE0">
      <w:pPr>
        <w:pStyle w:val="Akapitzlist"/>
        <w:ind w:left="4956"/>
        <w:jc w:val="both"/>
        <w:rPr>
          <w:rFonts w:ascii="Garamond" w:hAnsi="Garamond"/>
          <w:sz w:val="24"/>
        </w:rPr>
      </w:pPr>
      <w:r w:rsidRPr="00D945CC">
        <w:rPr>
          <w:rFonts w:ascii="Garamond" w:hAnsi="Garamond"/>
          <w:sz w:val="24"/>
        </w:rPr>
        <w:t xml:space="preserve">    Dr inż. Małgorzata Górka </w:t>
      </w:r>
    </w:p>
    <w:sectPr w:rsidR="00773EE0" w:rsidRPr="00D945CC" w:rsidSect="00D20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B14E" w14:textId="77777777" w:rsidR="00E3565D" w:rsidRDefault="00E3565D" w:rsidP="001C6F6F">
      <w:pPr>
        <w:spacing w:after="0" w:line="240" w:lineRule="auto"/>
      </w:pPr>
      <w:r>
        <w:separator/>
      </w:r>
    </w:p>
  </w:endnote>
  <w:endnote w:type="continuationSeparator" w:id="0">
    <w:p w14:paraId="4DB89A4C" w14:textId="77777777" w:rsidR="00E3565D" w:rsidRDefault="00E3565D" w:rsidP="001C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03EA" w14:textId="77777777" w:rsidR="00E3565D" w:rsidRDefault="00E3565D" w:rsidP="001C6F6F">
      <w:pPr>
        <w:spacing w:after="0" w:line="240" w:lineRule="auto"/>
      </w:pPr>
      <w:r>
        <w:separator/>
      </w:r>
    </w:p>
  </w:footnote>
  <w:footnote w:type="continuationSeparator" w:id="0">
    <w:p w14:paraId="7FF29986" w14:textId="77777777" w:rsidR="00E3565D" w:rsidRDefault="00E3565D" w:rsidP="001C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297"/>
    <w:multiLevelType w:val="hybridMultilevel"/>
    <w:tmpl w:val="D8B2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1F34"/>
    <w:multiLevelType w:val="hybridMultilevel"/>
    <w:tmpl w:val="9D66E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69B7"/>
    <w:multiLevelType w:val="hybridMultilevel"/>
    <w:tmpl w:val="A934E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44BE"/>
    <w:multiLevelType w:val="hybridMultilevel"/>
    <w:tmpl w:val="903AA7D6"/>
    <w:lvl w:ilvl="0" w:tplc="5D1A45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3EF"/>
    <w:multiLevelType w:val="hybridMultilevel"/>
    <w:tmpl w:val="FAEE347C"/>
    <w:lvl w:ilvl="0" w:tplc="D1BEF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495F"/>
    <w:multiLevelType w:val="hybridMultilevel"/>
    <w:tmpl w:val="FFDA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2C1"/>
    <w:multiLevelType w:val="hybridMultilevel"/>
    <w:tmpl w:val="1604F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0F2"/>
    <w:multiLevelType w:val="hybridMultilevel"/>
    <w:tmpl w:val="CC66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6130"/>
    <w:multiLevelType w:val="hybridMultilevel"/>
    <w:tmpl w:val="0B202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7081"/>
    <w:multiLevelType w:val="hybridMultilevel"/>
    <w:tmpl w:val="4606C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A3D5F"/>
    <w:multiLevelType w:val="hybridMultilevel"/>
    <w:tmpl w:val="562AE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57BB0"/>
    <w:multiLevelType w:val="hybridMultilevel"/>
    <w:tmpl w:val="C3D0A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B72D3"/>
    <w:multiLevelType w:val="hybridMultilevel"/>
    <w:tmpl w:val="9EF0DA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97AD5"/>
    <w:multiLevelType w:val="hybridMultilevel"/>
    <w:tmpl w:val="35A46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34273"/>
    <w:multiLevelType w:val="hybridMultilevel"/>
    <w:tmpl w:val="CF1E41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3569F2"/>
    <w:multiLevelType w:val="hybridMultilevel"/>
    <w:tmpl w:val="54549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30D0"/>
    <w:multiLevelType w:val="hybridMultilevel"/>
    <w:tmpl w:val="1A7C6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624BC"/>
    <w:multiLevelType w:val="hybridMultilevel"/>
    <w:tmpl w:val="0DD8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2547A"/>
    <w:multiLevelType w:val="hybridMultilevel"/>
    <w:tmpl w:val="5EB0D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04309"/>
    <w:multiLevelType w:val="hybridMultilevel"/>
    <w:tmpl w:val="C5AE1E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C73A51"/>
    <w:multiLevelType w:val="hybridMultilevel"/>
    <w:tmpl w:val="D85C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87D30"/>
    <w:multiLevelType w:val="hybridMultilevel"/>
    <w:tmpl w:val="D3B4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C32"/>
    <w:multiLevelType w:val="hybridMultilevel"/>
    <w:tmpl w:val="FB68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5C2F"/>
    <w:multiLevelType w:val="hybridMultilevel"/>
    <w:tmpl w:val="1DB2B3AA"/>
    <w:lvl w:ilvl="0" w:tplc="8EA4C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2905AD"/>
    <w:multiLevelType w:val="hybridMultilevel"/>
    <w:tmpl w:val="E2DE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54A14"/>
    <w:multiLevelType w:val="hybridMultilevel"/>
    <w:tmpl w:val="8F2AB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B35FC0"/>
    <w:multiLevelType w:val="hybridMultilevel"/>
    <w:tmpl w:val="0D1A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7440D"/>
    <w:multiLevelType w:val="hybridMultilevel"/>
    <w:tmpl w:val="C4989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235FF"/>
    <w:multiLevelType w:val="hybridMultilevel"/>
    <w:tmpl w:val="75C20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12C8C"/>
    <w:multiLevelType w:val="hybridMultilevel"/>
    <w:tmpl w:val="183E5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02F4B"/>
    <w:multiLevelType w:val="hybridMultilevel"/>
    <w:tmpl w:val="29D2D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08E"/>
    <w:multiLevelType w:val="hybridMultilevel"/>
    <w:tmpl w:val="5BAE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84926"/>
    <w:multiLevelType w:val="hybridMultilevel"/>
    <w:tmpl w:val="5B9E2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A0463"/>
    <w:multiLevelType w:val="hybridMultilevel"/>
    <w:tmpl w:val="DAE2D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3616">
    <w:abstractNumId w:val="4"/>
  </w:num>
  <w:num w:numId="2" w16cid:durableId="566960185">
    <w:abstractNumId w:val="25"/>
  </w:num>
  <w:num w:numId="3" w16cid:durableId="803349557">
    <w:abstractNumId w:val="18"/>
  </w:num>
  <w:num w:numId="4" w16cid:durableId="1488782969">
    <w:abstractNumId w:val="17"/>
  </w:num>
  <w:num w:numId="5" w16cid:durableId="289868197">
    <w:abstractNumId w:val="33"/>
  </w:num>
  <w:num w:numId="6" w16cid:durableId="178131484">
    <w:abstractNumId w:val="15"/>
  </w:num>
  <w:num w:numId="7" w16cid:durableId="164176579">
    <w:abstractNumId w:val="11"/>
  </w:num>
  <w:num w:numId="8" w16cid:durableId="1949773405">
    <w:abstractNumId w:val="23"/>
  </w:num>
  <w:num w:numId="9" w16cid:durableId="1534876760">
    <w:abstractNumId w:val="6"/>
  </w:num>
  <w:num w:numId="10" w16cid:durableId="826820624">
    <w:abstractNumId w:val="28"/>
  </w:num>
  <w:num w:numId="11" w16cid:durableId="2091614002">
    <w:abstractNumId w:val="24"/>
  </w:num>
  <w:num w:numId="12" w16cid:durableId="1722822035">
    <w:abstractNumId w:val="19"/>
  </w:num>
  <w:num w:numId="13" w16cid:durableId="598215354">
    <w:abstractNumId w:val="14"/>
  </w:num>
  <w:num w:numId="14" w16cid:durableId="1868517494">
    <w:abstractNumId w:val="12"/>
  </w:num>
  <w:num w:numId="15" w16cid:durableId="703792583">
    <w:abstractNumId w:val="0"/>
  </w:num>
  <w:num w:numId="16" w16cid:durableId="829294319">
    <w:abstractNumId w:val="16"/>
  </w:num>
  <w:num w:numId="17" w16cid:durableId="1009259035">
    <w:abstractNumId w:val="13"/>
  </w:num>
  <w:num w:numId="18" w16cid:durableId="283654835">
    <w:abstractNumId w:val="8"/>
  </w:num>
  <w:num w:numId="19" w16cid:durableId="1585800133">
    <w:abstractNumId w:val="21"/>
  </w:num>
  <w:num w:numId="20" w16cid:durableId="1497302521">
    <w:abstractNumId w:val="31"/>
  </w:num>
  <w:num w:numId="21" w16cid:durableId="1013191667">
    <w:abstractNumId w:val="22"/>
  </w:num>
  <w:num w:numId="22" w16cid:durableId="378673851">
    <w:abstractNumId w:val="10"/>
  </w:num>
  <w:num w:numId="23" w16cid:durableId="616256770">
    <w:abstractNumId w:val="30"/>
  </w:num>
  <w:num w:numId="24" w16cid:durableId="423693269">
    <w:abstractNumId w:val="2"/>
  </w:num>
  <w:num w:numId="25" w16cid:durableId="1254509031">
    <w:abstractNumId w:val="27"/>
  </w:num>
  <w:num w:numId="26" w16cid:durableId="1260672745">
    <w:abstractNumId w:val="7"/>
  </w:num>
  <w:num w:numId="27" w16cid:durableId="1549879719">
    <w:abstractNumId w:val="1"/>
  </w:num>
  <w:num w:numId="28" w16cid:durableId="37509043">
    <w:abstractNumId w:val="20"/>
  </w:num>
  <w:num w:numId="29" w16cid:durableId="940258420">
    <w:abstractNumId w:val="5"/>
  </w:num>
  <w:num w:numId="30" w16cid:durableId="586764943">
    <w:abstractNumId w:val="3"/>
  </w:num>
  <w:num w:numId="31" w16cid:durableId="470827064">
    <w:abstractNumId w:val="26"/>
  </w:num>
  <w:num w:numId="32" w16cid:durableId="1877085150">
    <w:abstractNumId w:val="32"/>
  </w:num>
  <w:num w:numId="33" w16cid:durableId="703560475">
    <w:abstractNumId w:val="9"/>
  </w:num>
  <w:num w:numId="34" w16cid:durableId="10645278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C9"/>
    <w:rsid w:val="00016988"/>
    <w:rsid w:val="000524AD"/>
    <w:rsid w:val="00086B60"/>
    <w:rsid w:val="00097ECA"/>
    <w:rsid w:val="000B54E1"/>
    <w:rsid w:val="000E767E"/>
    <w:rsid w:val="001075FD"/>
    <w:rsid w:val="001158E5"/>
    <w:rsid w:val="0013160E"/>
    <w:rsid w:val="0019501B"/>
    <w:rsid w:val="001A422B"/>
    <w:rsid w:val="001C6F6F"/>
    <w:rsid w:val="001D5454"/>
    <w:rsid w:val="001D666B"/>
    <w:rsid w:val="001E3327"/>
    <w:rsid w:val="001E35B1"/>
    <w:rsid w:val="001F08FF"/>
    <w:rsid w:val="001F6AC9"/>
    <w:rsid w:val="0020566C"/>
    <w:rsid w:val="00211610"/>
    <w:rsid w:val="00230D73"/>
    <w:rsid w:val="00237A33"/>
    <w:rsid w:val="00254B56"/>
    <w:rsid w:val="00257D8F"/>
    <w:rsid w:val="00274E9C"/>
    <w:rsid w:val="002807A7"/>
    <w:rsid w:val="002A4A96"/>
    <w:rsid w:val="002C4E4A"/>
    <w:rsid w:val="003023A2"/>
    <w:rsid w:val="00332729"/>
    <w:rsid w:val="003358BE"/>
    <w:rsid w:val="00336505"/>
    <w:rsid w:val="00354A7D"/>
    <w:rsid w:val="003907E0"/>
    <w:rsid w:val="003E382C"/>
    <w:rsid w:val="003E7FA0"/>
    <w:rsid w:val="0040039F"/>
    <w:rsid w:val="00414F69"/>
    <w:rsid w:val="00425C1E"/>
    <w:rsid w:val="00440ED0"/>
    <w:rsid w:val="004641F5"/>
    <w:rsid w:val="00467ADC"/>
    <w:rsid w:val="0048447F"/>
    <w:rsid w:val="004C1363"/>
    <w:rsid w:val="004D181B"/>
    <w:rsid w:val="004E6C89"/>
    <w:rsid w:val="005145CE"/>
    <w:rsid w:val="00567E91"/>
    <w:rsid w:val="0057050A"/>
    <w:rsid w:val="00581468"/>
    <w:rsid w:val="005867FD"/>
    <w:rsid w:val="005D5A38"/>
    <w:rsid w:val="0062121E"/>
    <w:rsid w:val="006278F7"/>
    <w:rsid w:val="00635CD3"/>
    <w:rsid w:val="0064371B"/>
    <w:rsid w:val="00645AF4"/>
    <w:rsid w:val="006464B3"/>
    <w:rsid w:val="00647425"/>
    <w:rsid w:val="00665AC2"/>
    <w:rsid w:val="0067500B"/>
    <w:rsid w:val="006803DD"/>
    <w:rsid w:val="00687C18"/>
    <w:rsid w:val="006C7D4D"/>
    <w:rsid w:val="006F3E6A"/>
    <w:rsid w:val="00703819"/>
    <w:rsid w:val="00706E7E"/>
    <w:rsid w:val="007143DA"/>
    <w:rsid w:val="0071641C"/>
    <w:rsid w:val="007358D4"/>
    <w:rsid w:val="0075282D"/>
    <w:rsid w:val="00754026"/>
    <w:rsid w:val="0076260B"/>
    <w:rsid w:val="00773EE0"/>
    <w:rsid w:val="00776349"/>
    <w:rsid w:val="00797CDF"/>
    <w:rsid w:val="0081247E"/>
    <w:rsid w:val="008128A1"/>
    <w:rsid w:val="00826C1D"/>
    <w:rsid w:val="00853F51"/>
    <w:rsid w:val="008603E1"/>
    <w:rsid w:val="00861C5D"/>
    <w:rsid w:val="00892B4D"/>
    <w:rsid w:val="00892E45"/>
    <w:rsid w:val="00927D85"/>
    <w:rsid w:val="00967B21"/>
    <w:rsid w:val="00975ADC"/>
    <w:rsid w:val="00992B3C"/>
    <w:rsid w:val="009E1ACE"/>
    <w:rsid w:val="009F2BC9"/>
    <w:rsid w:val="00A215F7"/>
    <w:rsid w:val="00A8784E"/>
    <w:rsid w:val="00AA2C43"/>
    <w:rsid w:val="00AF6084"/>
    <w:rsid w:val="00B443A5"/>
    <w:rsid w:val="00B45CED"/>
    <w:rsid w:val="00B55A0C"/>
    <w:rsid w:val="00B63359"/>
    <w:rsid w:val="00B90C19"/>
    <w:rsid w:val="00BC2EEB"/>
    <w:rsid w:val="00C00DB4"/>
    <w:rsid w:val="00C14E00"/>
    <w:rsid w:val="00C3761E"/>
    <w:rsid w:val="00C75811"/>
    <w:rsid w:val="00CC12AA"/>
    <w:rsid w:val="00CC4DA0"/>
    <w:rsid w:val="00CF518C"/>
    <w:rsid w:val="00D20ACB"/>
    <w:rsid w:val="00D2332A"/>
    <w:rsid w:val="00D35B83"/>
    <w:rsid w:val="00D40ECF"/>
    <w:rsid w:val="00D72B1A"/>
    <w:rsid w:val="00D75BAB"/>
    <w:rsid w:val="00D83150"/>
    <w:rsid w:val="00D945CC"/>
    <w:rsid w:val="00DA0FA3"/>
    <w:rsid w:val="00DC18E3"/>
    <w:rsid w:val="00DE485F"/>
    <w:rsid w:val="00DF019F"/>
    <w:rsid w:val="00E345CE"/>
    <w:rsid w:val="00E3565D"/>
    <w:rsid w:val="00E47BAA"/>
    <w:rsid w:val="00E84616"/>
    <w:rsid w:val="00E85C71"/>
    <w:rsid w:val="00F00545"/>
    <w:rsid w:val="00F40AAC"/>
    <w:rsid w:val="00F65A22"/>
    <w:rsid w:val="00F65A7B"/>
    <w:rsid w:val="00F67085"/>
    <w:rsid w:val="00FB0D46"/>
    <w:rsid w:val="00FB288B"/>
    <w:rsid w:val="00F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A8AB"/>
  <w15:docId w15:val="{832F9177-0525-478D-9465-C0739B25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58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F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F6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8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44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BB48-3C8B-4B33-9ED0-FEC4C886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 Górka</cp:lastModifiedBy>
  <cp:revision>6</cp:revision>
  <dcterms:created xsi:type="dcterms:W3CDTF">2024-12-29T20:11:00Z</dcterms:created>
  <dcterms:modified xsi:type="dcterms:W3CDTF">2024-12-29T20:12:00Z</dcterms:modified>
</cp:coreProperties>
</file>