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FB" w:rsidRPr="00B058FB" w:rsidRDefault="00B058FB" w:rsidP="00B058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  <w:r w:rsidRPr="00B058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Kalendarz akademicki  2022/2023</w:t>
      </w:r>
    </w:p>
    <w:p w:rsidR="003468DF" w:rsidRDefault="00B058FB">
      <w:pPr>
        <w:rPr>
          <w:rStyle w:val="Pogrubienie"/>
        </w:rPr>
      </w:pPr>
      <w:r>
        <w:rPr>
          <w:rStyle w:val="Pogrubienie"/>
        </w:rPr>
        <w:t>Organizacja semestrów w systemie dwutygodniowym w roku akademickim 2022/2023</w:t>
      </w:r>
    </w:p>
    <w:p w:rsidR="00B058FB" w:rsidRDefault="00B058FB" w:rsidP="00B058FB">
      <w:pPr>
        <w:pStyle w:val="has-medium-font-size"/>
      </w:pPr>
      <w:r>
        <w:rPr>
          <w:rStyle w:val="Pogrubienie"/>
        </w:rPr>
        <w:t>1 października 2022 r. – 19 lutego 2023 r. – semestr zimowy</w:t>
      </w:r>
    </w:p>
    <w:p w:rsidR="00B058FB" w:rsidRDefault="00B058FB" w:rsidP="00B058FB">
      <w:pPr>
        <w:pStyle w:val="NormalnyWeb"/>
      </w:pPr>
      <w:r>
        <w:t>1 października – 21 grudnia – zajęcia dydaktyczne</w:t>
      </w:r>
      <w:r>
        <w:br/>
        <w:t>22 grudnia – 2 stycznia – przerwa świąteczna</w:t>
      </w:r>
      <w:r>
        <w:br/>
        <w:t>3 stycznia – 31 stycznia – zajęcia dydaktyczne</w:t>
      </w:r>
      <w:r>
        <w:br/>
        <w:t>1 lutego – 12 lutego – zimowa sesja egzaminacyjna</w:t>
      </w:r>
      <w:r>
        <w:br/>
        <w:t>13 lutego – 19 lutego – przerwa międzysemestralna</w:t>
      </w:r>
      <w:r>
        <w:br/>
        <w:t>20 lutego – 26 lutego – poprawkowa sesja egzaminacyjna</w:t>
      </w:r>
    </w:p>
    <w:p w:rsidR="00B058FB" w:rsidRDefault="00B058FB" w:rsidP="00B058FB">
      <w:pPr>
        <w:pStyle w:val="has-medium-font-size"/>
      </w:pPr>
      <w:r>
        <w:rPr>
          <w:rStyle w:val="Pogrubienie"/>
        </w:rPr>
        <w:t>20 lutego 2023 r. – 30 września 2023 r. – semestr letni</w:t>
      </w:r>
    </w:p>
    <w:p w:rsidR="00B058FB" w:rsidRDefault="00B058FB" w:rsidP="00B058FB">
      <w:pPr>
        <w:pStyle w:val="NormalnyWeb"/>
      </w:pPr>
      <w:r>
        <w:t>20 lutego – 6 kwietnia – zajęcia dydaktyczne</w:t>
      </w:r>
      <w:r>
        <w:br/>
        <w:t>7 kwietnia – 11 kwietnia – przerwa świąteczna</w:t>
      </w:r>
      <w:r>
        <w:br/>
        <w:t>12 kwietnia – 14 czerwca – zajęcia dydaktyczne</w:t>
      </w:r>
      <w:r>
        <w:br/>
        <w:t>15 czerwca – 28 czerwca – letnia sesja egzaminacyjna</w:t>
      </w:r>
      <w:r>
        <w:br/>
        <w:t>18 września – 24 września – poprawkowa sesja egzaminacyjna</w:t>
      </w:r>
      <w:r>
        <w:br/>
        <w:t>25 września – 30 września 2023 r. – okres ten jest przeznaczony na załatwianie spraw organizacyjnych związanych z zakończeniem roku akademickiego 2022/2023 i rozpoczęciem roku akademickiego 2023/2024, w tym wpisów na rok akademicki 2023/2024</w:t>
      </w:r>
    </w:p>
    <w:p w:rsidR="00B058FB" w:rsidRDefault="00B058FB" w:rsidP="00B058FB">
      <w:r>
        <w:rPr>
          <w:noProof/>
          <w:lang w:eastAsia="pl-PL"/>
        </w:rPr>
        <w:lastRenderedPageBreak/>
        <w:drawing>
          <wp:inline distT="0" distB="0" distL="0" distR="0">
            <wp:extent cx="6132894" cy="6269910"/>
            <wp:effectExtent l="0" t="0" r="1270" b="0"/>
            <wp:docPr id="6" name="Obraz 6" descr="https://kpu.krosno.pl/wp-content/uploads/2022/07/Harmonogram-1024x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pu.krosno.pl/wp-content/uploads/2022/07/Harmonogram-1024x7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21" cy="630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FB" w:rsidRDefault="00B058FB" w:rsidP="00B058FB">
      <w:pPr>
        <w:rPr>
          <w:color w:val="FFFFFF"/>
        </w:rPr>
      </w:pPr>
      <w:r>
        <w:rPr>
          <w:rStyle w:val="cn-text-container"/>
          <w:color w:val="FFFFFF"/>
        </w:rPr>
        <w:t xml:space="preserve">Na stronach internetowych Karpackiej Państwowej Uczelni </w:t>
      </w:r>
    </w:p>
    <w:p w:rsidR="00B058FB" w:rsidRDefault="00B058FB"/>
    <w:sectPr w:rsidR="00B0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63A30"/>
    <w:multiLevelType w:val="multilevel"/>
    <w:tmpl w:val="054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DA"/>
    <w:rsid w:val="001612DA"/>
    <w:rsid w:val="003468DF"/>
    <w:rsid w:val="00B058FB"/>
    <w:rsid w:val="00CD3975"/>
    <w:rsid w:val="00E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95AE6-8254-4D6C-A9BD-BDAD85E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5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8F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058F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8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as-medium-font-size">
    <w:name w:val="has-medium-font-size"/>
    <w:basedOn w:val="Normalny"/>
    <w:rsid w:val="00B0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58FB"/>
    <w:rPr>
      <w:color w:val="0000FF"/>
      <w:u w:val="single"/>
    </w:rPr>
  </w:style>
  <w:style w:type="character" w:customStyle="1" w:styleId="screen-reader-text">
    <w:name w:val="screen-reader-text"/>
    <w:basedOn w:val="Domylnaczcionkaakapitu"/>
    <w:rsid w:val="00B058FB"/>
  </w:style>
  <w:style w:type="paragraph" w:customStyle="1" w:styleId="copyright">
    <w:name w:val="copyright"/>
    <w:basedOn w:val="Normalny"/>
    <w:rsid w:val="00B0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signed-by">
    <w:name w:val="designed-by"/>
    <w:basedOn w:val="Normalny"/>
    <w:rsid w:val="00B0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n-text-container">
    <w:name w:val="cn-text-container"/>
    <w:basedOn w:val="Domylnaczcionkaakapitu"/>
    <w:rsid w:val="00B0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5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1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7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73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7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8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64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7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KW8S04-U01</dc:creator>
  <cp:keywords/>
  <dc:description/>
  <cp:lastModifiedBy>Sekretariat Instytutu Humanistycznego</cp:lastModifiedBy>
  <cp:revision>2</cp:revision>
  <dcterms:created xsi:type="dcterms:W3CDTF">2022-10-19T07:29:00Z</dcterms:created>
  <dcterms:modified xsi:type="dcterms:W3CDTF">2022-10-19T07:29:00Z</dcterms:modified>
</cp:coreProperties>
</file>