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96740" w14:textId="77777777" w:rsidR="006C1DDC" w:rsidRPr="006C1DDC" w:rsidRDefault="006C1DDC" w:rsidP="006C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DDC">
        <w:rPr>
          <w:rFonts w:ascii="Times New Roman" w:hAnsi="Times New Roman" w:cs="Times New Roman"/>
          <w:sz w:val="24"/>
          <w:szCs w:val="24"/>
        </w:rPr>
        <w:t>Załącznik nr 1 do Zarządzenia nr 123/24 z dnia 12 listopada 2024 roku w sprawie wprowadzenia Regulaminu Rady Bibliotecznej Państwowej Akademii Nauk Stosowanych w Krośnie</w:t>
      </w:r>
    </w:p>
    <w:p w14:paraId="29A8BAE4" w14:textId="77777777" w:rsidR="006C1DDC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</w:p>
    <w:p w14:paraId="4916971E" w14:textId="77777777" w:rsidR="006C1DDC" w:rsidRPr="006C1DDC" w:rsidRDefault="006C1DDC" w:rsidP="006C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DDC">
        <w:rPr>
          <w:rFonts w:ascii="Times New Roman" w:hAnsi="Times New Roman" w:cs="Times New Roman"/>
          <w:sz w:val="24"/>
          <w:szCs w:val="24"/>
        </w:rPr>
        <w:t>REGULAMIN RADY BIBLIOTECZNEJ</w:t>
      </w:r>
    </w:p>
    <w:p w14:paraId="02B02F05" w14:textId="77777777" w:rsidR="006C1DDC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  <w:r w:rsidRPr="006C1DDC">
        <w:rPr>
          <w:rFonts w:ascii="Times New Roman" w:hAnsi="Times New Roman" w:cs="Times New Roman"/>
          <w:sz w:val="24"/>
          <w:szCs w:val="24"/>
        </w:rPr>
        <w:t>1.</w:t>
      </w:r>
      <w:r w:rsidRPr="006C1DDC">
        <w:rPr>
          <w:rFonts w:ascii="Times New Roman" w:hAnsi="Times New Roman" w:cs="Times New Roman"/>
          <w:sz w:val="24"/>
          <w:szCs w:val="24"/>
        </w:rPr>
        <w:tab/>
        <w:t>Kompetencje, skład i szczegółowy zakres zadań Rady Bibliotecznej określa Rektor w drodze zarządzenia.</w:t>
      </w:r>
    </w:p>
    <w:p w14:paraId="3C08937B" w14:textId="77777777" w:rsidR="006C1DDC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</w:p>
    <w:p w14:paraId="300EA629" w14:textId="77777777" w:rsidR="006C1DDC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  <w:r w:rsidRPr="006C1DDC">
        <w:rPr>
          <w:rFonts w:ascii="Times New Roman" w:hAnsi="Times New Roman" w:cs="Times New Roman"/>
          <w:sz w:val="24"/>
          <w:szCs w:val="24"/>
        </w:rPr>
        <w:t>2.</w:t>
      </w:r>
      <w:r w:rsidRPr="006C1DDC">
        <w:rPr>
          <w:rFonts w:ascii="Times New Roman" w:hAnsi="Times New Roman" w:cs="Times New Roman"/>
          <w:sz w:val="24"/>
          <w:szCs w:val="24"/>
        </w:rPr>
        <w:tab/>
        <w:t>Na pierwszym posiedzeniu nowo powołanej Rady Bibliotecznej, rada wybiera sekretarza rady, spośród wszystkich członków rady, odpowiedzialnego w szczególności za dokumentowanie działalności rady, zawiadamiania członków rady o posiedzeniach.</w:t>
      </w:r>
    </w:p>
    <w:p w14:paraId="3D094085" w14:textId="77777777" w:rsidR="006C1DDC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  <w:r w:rsidRPr="006C1DDC">
        <w:rPr>
          <w:rFonts w:ascii="Times New Roman" w:hAnsi="Times New Roman" w:cs="Times New Roman"/>
          <w:sz w:val="24"/>
          <w:szCs w:val="24"/>
        </w:rPr>
        <w:t>3.</w:t>
      </w:r>
      <w:r w:rsidRPr="006C1DDC">
        <w:rPr>
          <w:rFonts w:ascii="Times New Roman" w:hAnsi="Times New Roman" w:cs="Times New Roman"/>
          <w:sz w:val="24"/>
          <w:szCs w:val="24"/>
        </w:rPr>
        <w:tab/>
        <w:t>Członkowie rady reprezentują w Radzie Bibliotecznej grupy społeczności akademickiej, a także są rzecznikami systemu biblioteczno-informacyjnego. Członkowie rady spośród pracowników biblioteki zobowiązani są informować swoje środowisko o pracach Rady Bibliotecznej.</w:t>
      </w:r>
    </w:p>
    <w:p w14:paraId="26FD0F0D" w14:textId="77777777" w:rsidR="006C1DDC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  <w:r w:rsidRPr="006C1DDC">
        <w:rPr>
          <w:rFonts w:ascii="Times New Roman" w:hAnsi="Times New Roman" w:cs="Times New Roman"/>
          <w:sz w:val="24"/>
          <w:szCs w:val="24"/>
        </w:rPr>
        <w:t>4.</w:t>
      </w:r>
      <w:r w:rsidRPr="006C1DDC">
        <w:rPr>
          <w:rFonts w:ascii="Times New Roman" w:hAnsi="Times New Roman" w:cs="Times New Roman"/>
          <w:sz w:val="24"/>
          <w:szCs w:val="24"/>
        </w:rPr>
        <w:tab/>
        <w:t>Posiedzenia Rady Bibliotecznej odbywają się nie rzadziej niż raz na rok. Posiedzenia zwołuje jej przewodniczący z własnej inicjatywy lub na wniosek co najmniej połowy członków. Przewodniczący może też, w wyjątkowych przypadkach, zwoływać posiedzenia rady w trybie pilnym dla omówienia konkretnej sprawy.</w:t>
      </w:r>
    </w:p>
    <w:p w14:paraId="55372C4E" w14:textId="77777777" w:rsidR="006C1DDC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</w:p>
    <w:p w14:paraId="40AB8A39" w14:textId="77777777" w:rsidR="006C1DDC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  <w:r w:rsidRPr="006C1DDC">
        <w:rPr>
          <w:rFonts w:ascii="Times New Roman" w:hAnsi="Times New Roman" w:cs="Times New Roman"/>
          <w:sz w:val="24"/>
          <w:szCs w:val="24"/>
        </w:rPr>
        <w:t>5.</w:t>
      </w:r>
      <w:r w:rsidRPr="006C1DDC">
        <w:rPr>
          <w:rFonts w:ascii="Times New Roman" w:hAnsi="Times New Roman" w:cs="Times New Roman"/>
          <w:sz w:val="24"/>
          <w:szCs w:val="24"/>
        </w:rPr>
        <w:tab/>
        <w:t>Zawiadomienie o posiedzeniu rady, z wyjątkiem posiedzeń zwołanych w trybie pilnym, powinno zawierać porządek obrad i zostać przesłane członkom co najmniej na tydzień przed posiedzeniem.</w:t>
      </w:r>
    </w:p>
    <w:p w14:paraId="0FE2770A" w14:textId="77777777" w:rsidR="006C1DDC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  <w:r w:rsidRPr="006C1DDC">
        <w:rPr>
          <w:rFonts w:ascii="Times New Roman" w:hAnsi="Times New Roman" w:cs="Times New Roman"/>
          <w:sz w:val="24"/>
          <w:szCs w:val="24"/>
        </w:rPr>
        <w:t>6.</w:t>
      </w:r>
      <w:r w:rsidRPr="006C1DDC">
        <w:rPr>
          <w:rFonts w:ascii="Times New Roman" w:hAnsi="Times New Roman" w:cs="Times New Roman"/>
          <w:sz w:val="24"/>
          <w:szCs w:val="24"/>
        </w:rPr>
        <w:tab/>
        <w:t>Projekt porządku obrad posiedzenia zwyczajnego ustala Przewodniczący Rady. Może on być zmieniony lub uzupełniony na wniosek członka Rady.</w:t>
      </w:r>
    </w:p>
    <w:p w14:paraId="7DFD754C" w14:textId="77777777" w:rsidR="006C1DDC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  <w:r w:rsidRPr="006C1DDC">
        <w:rPr>
          <w:rFonts w:ascii="Times New Roman" w:hAnsi="Times New Roman" w:cs="Times New Roman"/>
          <w:sz w:val="24"/>
          <w:szCs w:val="24"/>
        </w:rPr>
        <w:t>7.</w:t>
      </w:r>
      <w:r w:rsidRPr="006C1DDC">
        <w:rPr>
          <w:rFonts w:ascii="Times New Roman" w:hAnsi="Times New Roman" w:cs="Times New Roman"/>
          <w:sz w:val="24"/>
          <w:szCs w:val="24"/>
        </w:rPr>
        <w:tab/>
        <w:t>Obecność członka rady na posiedzeniach jest obowiązkowa. 0 przyczynach planowanej nieobecności członek ma obowiązek powiadomić sekretarza rady przed posiedzeniem.</w:t>
      </w:r>
    </w:p>
    <w:p w14:paraId="7F89ED6D" w14:textId="77777777" w:rsidR="006C1DDC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</w:p>
    <w:p w14:paraId="69666282" w14:textId="77777777" w:rsidR="006C1DDC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  <w:r w:rsidRPr="006C1DDC">
        <w:rPr>
          <w:rFonts w:ascii="Times New Roman" w:hAnsi="Times New Roman" w:cs="Times New Roman"/>
          <w:sz w:val="24"/>
          <w:szCs w:val="24"/>
        </w:rPr>
        <w:t>8.</w:t>
      </w:r>
      <w:r w:rsidRPr="006C1DDC">
        <w:rPr>
          <w:rFonts w:ascii="Times New Roman" w:hAnsi="Times New Roman" w:cs="Times New Roman"/>
          <w:sz w:val="24"/>
          <w:szCs w:val="24"/>
        </w:rPr>
        <w:tab/>
        <w:t>Rada Biblioteczna może powoływać ze swego składu stałe lub doraźne komisje doradcze w określonych przez radę sprawach. Do udziału w pracach Komisji mogą być także zapraszane osoby nie będące członkami Rady Bibliotecznej. Przewodniczący informuje radę o pracach komisji, a po ich zakończeniu składa sprawozdanie.</w:t>
      </w:r>
    </w:p>
    <w:p w14:paraId="17DE156F" w14:textId="77777777" w:rsidR="006C1DDC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  <w:r w:rsidRPr="006C1DDC">
        <w:rPr>
          <w:rFonts w:ascii="Times New Roman" w:hAnsi="Times New Roman" w:cs="Times New Roman"/>
          <w:sz w:val="24"/>
          <w:szCs w:val="24"/>
        </w:rPr>
        <w:t>9.</w:t>
      </w:r>
      <w:r w:rsidRPr="006C1DDC">
        <w:rPr>
          <w:rFonts w:ascii="Times New Roman" w:hAnsi="Times New Roman" w:cs="Times New Roman"/>
          <w:sz w:val="24"/>
          <w:szCs w:val="24"/>
        </w:rPr>
        <w:tab/>
        <w:t>Rada podejmuje uchwały w głosowaniu jawnym, o ile nie dotyczą one spraw personalnych, które podejmowane są w głosowaniu tajnym. Przewodniczący, na wniosek co najmniej dwóch członków rady obecnych na posiedzeniu, zarządza także głosowanie tajne w innych sprawach niż personalne.</w:t>
      </w:r>
    </w:p>
    <w:p w14:paraId="2C17963E" w14:textId="2D2849CB" w:rsidR="006C1DDC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  <w:r w:rsidRPr="006C1DDC">
        <w:rPr>
          <w:rFonts w:ascii="Times New Roman" w:hAnsi="Times New Roman" w:cs="Times New Roman"/>
          <w:sz w:val="24"/>
          <w:szCs w:val="24"/>
        </w:rPr>
        <w:t>10.</w:t>
      </w:r>
      <w:r w:rsidRPr="006C1DDC">
        <w:rPr>
          <w:rFonts w:ascii="Times New Roman" w:hAnsi="Times New Roman" w:cs="Times New Roman"/>
          <w:sz w:val="24"/>
          <w:szCs w:val="24"/>
        </w:rPr>
        <w:tab/>
        <w:t>Uchwały rady zapadają zwykłą większością głosów, przy obecności co najmniej połowy ogólnej liczby członków rady</w:t>
      </w:r>
    </w:p>
    <w:p w14:paraId="56C4B5D5" w14:textId="1FEB96C0" w:rsidR="00E140B0" w:rsidRPr="006C1DDC" w:rsidRDefault="006C1DDC" w:rsidP="006C1DDC">
      <w:pPr>
        <w:rPr>
          <w:rFonts w:ascii="Times New Roman" w:hAnsi="Times New Roman" w:cs="Times New Roman"/>
          <w:sz w:val="24"/>
          <w:szCs w:val="24"/>
        </w:rPr>
      </w:pPr>
      <w:r w:rsidRPr="006C1DDC">
        <w:rPr>
          <w:rFonts w:ascii="Times New Roman" w:hAnsi="Times New Roman" w:cs="Times New Roman"/>
          <w:sz w:val="24"/>
          <w:szCs w:val="24"/>
        </w:rPr>
        <w:lastRenderedPageBreak/>
        <w:t>11. Przewodniczący Rady Bibliotecznej zobowiązany jest przynajmniej raz w roku zdać sprawozdanie z zakresu i przebiegu prac rady Rektorowi.</w:t>
      </w:r>
    </w:p>
    <w:sectPr w:rsidR="00E140B0" w:rsidRPr="006C1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44"/>
    <w:rsid w:val="003146EA"/>
    <w:rsid w:val="006C1DDC"/>
    <w:rsid w:val="007F0744"/>
    <w:rsid w:val="00D72737"/>
    <w:rsid w:val="00E140B0"/>
    <w:rsid w:val="00F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65C5"/>
  <w15:chartTrackingRefBased/>
  <w15:docId w15:val="{260E30FF-1C56-4FB9-8F8E-9CA3C51E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07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7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7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07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07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07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07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07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7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7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7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7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07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07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7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07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07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07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7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07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0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07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07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07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7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7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07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Witkoś</dc:creator>
  <cp:keywords/>
  <dc:description/>
  <cp:lastModifiedBy>Jolanta Witkoś</cp:lastModifiedBy>
  <cp:revision>3</cp:revision>
  <dcterms:created xsi:type="dcterms:W3CDTF">2025-04-08T08:43:00Z</dcterms:created>
  <dcterms:modified xsi:type="dcterms:W3CDTF">2025-04-08T08:44:00Z</dcterms:modified>
</cp:coreProperties>
</file>