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AFA95" w14:textId="39F0FA6A"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Załącznik nr 1 do Zarządzenia nr 122/24 z dnia 12 listopada 2024 roku w sprawie wprowadzenia Regulaminu systemu biblioteczno-informacyjnego w</w:t>
      </w:r>
      <w:r w:rsidR="00D36CD0">
        <w:rPr>
          <w:rFonts w:ascii="Times New Roman" w:hAnsi="Times New Roman" w:cs="Times New Roman"/>
          <w:sz w:val="28"/>
          <w:szCs w:val="28"/>
        </w:rPr>
        <w:t xml:space="preserve"> </w:t>
      </w:r>
      <w:r w:rsidRPr="00D36CD0">
        <w:rPr>
          <w:rFonts w:ascii="Times New Roman" w:hAnsi="Times New Roman" w:cs="Times New Roman"/>
          <w:sz w:val="28"/>
          <w:szCs w:val="28"/>
        </w:rPr>
        <w:t>Państwowej Akademii Nauk Stosowanych w Krośnie</w:t>
      </w:r>
    </w:p>
    <w:p w14:paraId="3AFB302F" w14:textId="77777777" w:rsidR="00A54DD3" w:rsidRPr="00D36CD0" w:rsidRDefault="00A54DD3" w:rsidP="00A54DD3">
      <w:pPr>
        <w:pStyle w:val="Tekstpodstawowy"/>
        <w:rPr>
          <w:rFonts w:ascii="Times New Roman" w:hAnsi="Times New Roman" w:cs="Times New Roman"/>
          <w:sz w:val="28"/>
          <w:szCs w:val="28"/>
        </w:rPr>
      </w:pPr>
    </w:p>
    <w:p w14:paraId="51743CEF" w14:textId="77777777"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Regulamin</w:t>
      </w:r>
    </w:p>
    <w:p w14:paraId="73529010" w14:textId="582A8221"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systemu biblioteczno-informacyjnego Pa</w:t>
      </w:r>
      <w:r w:rsidRPr="00D36CD0">
        <w:rPr>
          <w:rFonts w:ascii="Times New Roman" w:hAnsi="Times New Roman" w:cs="Times New Roman"/>
          <w:sz w:val="28"/>
          <w:szCs w:val="28"/>
        </w:rPr>
        <w:t>ń</w:t>
      </w:r>
      <w:r w:rsidRPr="00D36CD0">
        <w:rPr>
          <w:rFonts w:ascii="Times New Roman" w:hAnsi="Times New Roman" w:cs="Times New Roman"/>
          <w:sz w:val="28"/>
          <w:szCs w:val="28"/>
        </w:rPr>
        <w:t>stwowej Akademii Nauk Stosowanych</w:t>
      </w:r>
      <w:r w:rsidR="00D36CD0">
        <w:rPr>
          <w:rFonts w:ascii="Times New Roman" w:hAnsi="Times New Roman" w:cs="Times New Roman"/>
          <w:sz w:val="28"/>
          <w:szCs w:val="28"/>
        </w:rPr>
        <w:br/>
      </w:r>
      <w:r w:rsidRPr="00D36CD0">
        <w:rPr>
          <w:rFonts w:ascii="Times New Roman" w:hAnsi="Times New Roman" w:cs="Times New Roman"/>
          <w:sz w:val="28"/>
          <w:szCs w:val="28"/>
        </w:rPr>
        <w:t>w Krośnie</w:t>
      </w:r>
    </w:p>
    <w:p w14:paraId="416D9D97" w14:textId="77777777" w:rsidR="00A54DD3" w:rsidRPr="00D36CD0" w:rsidRDefault="00A54DD3" w:rsidP="00A54DD3">
      <w:pPr>
        <w:pStyle w:val="Tekstpodstawowy"/>
        <w:rPr>
          <w:rFonts w:ascii="Times New Roman" w:hAnsi="Times New Roman" w:cs="Times New Roman"/>
          <w:sz w:val="28"/>
          <w:szCs w:val="28"/>
        </w:rPr>
      </w:pPr>
    </w:p>
    <w:p w14:paraId="2543735D" w14:textId="77777777"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Przepisy ogólne</w:t>
      </w:r>
    </w:p>
    <w:p w14:paraId="27AD7188" w14:textId="77777777" w:rsidR="00A54DD3" w:rsidRPr="00D36CD0" w:rsidRDefault="00A54DD3" w:rsidP="00A54DD3">
      <w:pPr>
        <w:pStyle w:val="Tekstpodstawowy"/>
        <w:rPr>
          <w:rFonts w:ascii="Times New Roman" w:hAnsi="Times New Roman" w:cs="Times New Roman"/>
          <w:sz w:val="28"/>
          <w:szCs w:val="28"/>
        </w:rPr>
      </w:pPr>
    </w:p>
    <w:p w14:paraId="43E93178" w14:textId="23D435BD" w:rsidR="00A54DD3" w:rsidRPr="00A5292A" w:rsidRDefault="00A54DD3" w:rsidP="00A5292A">
      <w:pPr>
        <w:pStyle w:val="Tekstpodstawowy"/>
        <w:rPr>
          <w:rFonts w:ascii="Times New Roman" w:hAnsi="Times New Roman" w:cs="Times New Roman"/>
          <w:sz w:val="28"/>
          <w:szCs w:val="28"/>
        </w:rPr>
      </w:pPr>
      <w:r w:rsidRPr="00A5292A">
        <w:rPr>
          <w:rFonts w:ascii="Times New Roman" w:hAnsi="Times New Roman" w:cs="Times New Roman"/>
          <w:sz w:val="28"/>
          <w:szCs w:val="28"/>
        </w:rPr>
        <w:t>Regulamin systemu biblioteczno-informacyjnego Państwowej Akademii Nauk Stosowanych w Krośnie opiera się na podstawowych dokumentach regulujących działalność bibliotek naukowych. Są to: ustawa z dnia 20 lipca 2018 r. Prawo a szko</w:t>
      </w:r>
      <w:r w:rsidRPr="00A5292A">
        <w:rPr>
          <w:rFonts w:ascii="Times New Roman" w:hAnsi="Times New Roman" w:cs="Times New Roman"/>
          <w:sz w:val="28"/>
          <w:szCs w:val="28"/>
        </w:rPr>
        <w:t>l</w:t>
      </w:r>
      <w:r w:rsidRPr="00A5292A">
        <w:rPr>
          <w:rFonts w:ascii="Times New Roman" w:hAnsi="Times New Roman" w:cs="Times New Roman"/>
          <w:sz w:val="28"/>
          <w:szCs w:val="28"/>
        </w:rPr>
        <w:t>nictwie wyższym i</w:t>
      </w:r>
      <w:r w:rsidRPr="00A5292A">
        <w:rPr>
          <w:rFonts w:ascii="Times New Roman" w:hAnsi="Times New Roman" w:cs="Times New Roman"/>
          <w:sz w:val="28"/>
          <w:szCs w:val="28"/>
        </w:rPr>
        <w:t xml:space="preserve"> </w:t>
      </w:r>
      <w:r w:rsidRPr="00A5292A">
        <w:rPr>
          <w:rFonts w:ascii="Times New Roman" w:hAnsi="Times New Roman" w:cs="Times New Roman"/>
          <w:sz w:val="28"/>
          <w:szCs w:val="28"/>
        </w:rPr>
        <w:t>nauce (</w:t>
      </w:r>
      <w:proofErr w:type="spellStart"/>
      <w:r w:rsidRPr="00A5292A">
        <w:rPr>
          <w:rFonts w:ascii="Times New Roman" w:hAnsi="Times New Roman" w:cs="Times New Roman"/>
          <w:sz w:val="28"/>
          <w:szCs w:val="28"/>
        </w:rPr>
        <w:t>t.j</w:t>
      </w:r>
      <w:proofErr w:type="spellEnd"/>
      <w:r w:rsidRPr="00A5292A">
        <w:rPr>
          <w:rFonts w:ascii="Times New Roman" w:hAnsi="Times New Roman" w:cs="Times New Roman"/>
          <w:sz w:val="28"/>
          <w:szCs w:val="28"/>
        </w:rPr>
        <w:t>. Dz.U. 2024, poz. 1571), Ustawa a bib</w:t>
      </w:r>
      <w:r w:rsidRPr="00A5292A">
        <w:rPr>
          <w:rFonts w:ascii="Times New Roman" w:hAnsi="Times New Roman" w:cs="Times New Roman"/>
          <w:sz w:val="28"/>
          <w:szCs w:val="28"/>
        </w:rPr>
        <w:t>li</w:t>
      </w:r>
      <w:r w:rsidRPr="00A5292A">
        <w:rPr>
          <w:rFonts w:ascii="Times New Roman" w:hAnsi="Times New Roman" w:cs="Times New Roman"/>
          <w:sz w:val="28"/>
          <w:szCs w:val="28"/>
        </w:rPr>
        <w:t>otekach z dnia 27 czerwca 1997 r. (Dz. U. z 2022 r., poz. 2393) oraz Statut Państwowej Akademii Nauk Stosowanych w Krośnie.</w:t>
      </w:r>
    </w:p>
    <w:p w14:paraId="641B91DF" w14:textId="77777777" w:rsidR="00A54DD3" w:rsidRPr="00A5292A" w:rsidRDefault="00A54DD3" w:rsidP="00A54DD3">
      <w:pPr>
        <w:pStyle w:val="Tekstpodstawowy"/>
        <w:rPr>
          <w:rFonts w:ascii="Times New Roman" w:hAnsi="Times New Roman" w:cs="Times New Roman"/>
          <w:sz w:val="28"/>
          <w:szCs w:val="28"/>
        </w:rPr>
      </w:pPr>
    </w:p>
    <w:p w14:paraId="10B80A95" w14:textId="42D1AB08"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1</w:t>
      </w:r>
    </w:p>
    <w:p w14:paraId="7F7A9F30"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Osobami uprawnionymi do korzystania z biblioteki są pracownicy i studenci Państwowej Akademii Nauk Stosowanych w Krośnie, a także wszyscy zainteresowani, o ile przepisy prawa powszechnie obowiązującego lub przepisy wewnętrzne Uczelni związane z koniecznością zapewnienia bezpieczeństwa nie stanowią inaczej.</w:t>
      </w:r>
    </w:p>
    <w:p w14:paraId="1E39E2F6" w14:textId="0D25FCB7"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2</w:t>
      </w:r>
    </w:p>
    <w:p w14:paraId="2DC4A7D9"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Dokumentem uprawniającym do korzystania z wypożyczalni i czytelni jest legitymacja studencka będąca jednocześnie kartą biblioteczną. Dla osób spoza Uczelni dokumentem uprawniającym do korzystania ze zbiorów jest dowód tożsamości. Karta biblioteczna ważna jest przez czas trwania studiów. Uczelnia może przetwarzać określone w ś14 ust. 2 Statutu dane osobowe osób korzystających z tego systemu.</w:t>
      </w:r>
    </w:p>
    <w:p w14:paraId="6C67F750" w14:textId="0A0F7E7A"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3</w:t>
      </w:r>
    </w:p>
    <w:p w14:paraId="60BDEAFD" w14:textId="77777777" w:rsidR="00A5292A"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 xml:space="preserve">Czytelnik zobowiązany jest okazywać kartę biblioteczną na prośbę pracownika biblioteki. Karty bibliotecznej nie można odstępować innej osobie. </w:t>
      </w:r>
    </w:p>
    <w:p w14:paraId="6B879CD7" w14:textId="70ECDE19" w:rsidR="00A54DD3" w:rsidRDefault="00A5292A" w:rsidP="00A54DD3">
      <w:pPr>
        <w:pStyle w:val="Tekstpodstawowy"/>
        <w:rPr>
          <w:rFonts w:ascii="Times New Roman" w:hAnsi="Times New Roman" w:cs="Times New Roman"/>
          <w:sz w:val="28"/>
          <w:szCs w:val="28"/>
        </w:rPr>
      </w:pPr>
      <w:r>
        <w:rPr>
          <w:rFonts w:ascii="Times New Roman" w:hAnsi="Times New Roman" w:cs="Times New Roman"/>
          <w:sz w:val="28"/>
          <w:szCs w:val="28"/>
        </w:rPr>
        <w:t>O</w:t>
      </w:r>
      <w:r w:rsidR="00A54DD3" w:rsidRPr="00D36CD0">
        <w:rPr>
          <w:rFonts w:ascii="Times New Roman" w:hAnsi="Times New Roman" w:cs="Times New Roman"/>
          <w:sz w:val="28"/>
          <w:szCs w:val="28"/>
        </w:rPr>
        <w:t xml:space="preserve"> zmianie adresu, nazwiska lub o zagubieniu karty bibliotecznej należy niezwłocznie zawiadomić bibliotekę.</w:t>
      </w:r>
    </w:p>
    <w:p w14:paraId="4C98C9C8" w14:textId="05A9D544" w:rsidR="00A54DD3" w:rsidRPr="00D36CD0" w:rsidRDefault="00A54DD3" w:rsidP="00A5292A">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4</w:t>
      </w:r>
    </w:p>
    <w:p w14:paraId="1C81EA3B"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Godziny otwarcia czytelni i wypożyczalni ustala kierownik biblioteki. Może on czasowo ograniczyć lub wydłużyć godziny udostępniania, dotyczy to zwłaszcza okresu sesji, wakacji oraz przerw międzysemestralnych i świątecznych.</w:t>
      </w:r>
    </w:p>
    <w:p w14:paraId="3F03947A" w14:textId="43FF3228"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5</w:t>
      </w:r>
    </w:p>
    <w:p w14:paraId="0763EB42"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Czytelnicy obowiązani są zachowywać się w bibliotece w sposób odpowiadający powadze instytucji naukowej. W bibliotece należy zachować ciszę, nie wolno spożywać posiłków. Obowiązuje również całkowity zakaz palenia.</w:t>
      </w:r>
    </w:p>
    <w:p w14:paraId="1F44FBC6" w14:textId="0DF75023" w:rsidR="00A54DD3" w:rsidRDefault="00A54DD3" w:rsidP="00A54DD3">
      <w:pPr>
        <w:pStyle w:val="Tekstpodstawowy"/>
        <w:rPr>
          <w:rFonts w:ascii="Times New Roman" w:hAnsi="Times New Roman" w:cs="Times New Roman"/>
          <w:sz w:val="28"/>
          <w:szCs w:val="28"/>
        </w:rPr>
      </w:pPr>
    </w:p>
    <w:p w14:paraId="2EB8CCC9" w14:textId="77777777" w:rsidR="00184F78" w:rsidRDefault="00A54DD3" w:rsidP="00184F78">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6</w:t>
      </w:r>
    </w:p>
    <w:p w14:paraId="4ED6EA43" w14:textId="02951743"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Czytelnicy</w:t>
      </w:r>
      <w:r w:rsidRPr="00D36CD0">
        <w:rPr>
          <w:rFonts w:ascii="Times New Roman" w:hAnsi="Times New Roman" w:cs="Times New Roman"/>
          <w:sz w:val="28"/>
          <w:szCs w:val="28"/>
        </w:rPr>
        <w:t xml:space="preserve"> z</w:t>
      </w:r>
      <w:r w:rsidRPr="00D36CD0">
        <w:rPr>
          <w:rFonts w:ascii="Times New Roman" w:hAnsi="Times New Roman" w:cs="Times New Roman"/>
          <w:sz w:val="28"/>
          <w:szCs w:val="28"/>
        </w:rPr>
        <w:t>obowiązani</w:t>
      </w:r>
      <w:r w:rsidRPr="00D36CD0">
        <w:rPr>
          <w:rFonts w:ascii="Times New Roman" w:hAnsi="Times New Roman" w:cs="Times New Roman"/>
          <w:sz w:val="28"/>
          <w:szCs w:val="28"/>
        </w:rPr>
        <w:t xml:space="preserve"> s</w:t>
      </w:r>
      <w:r w:rsidRPr="00D36CD0">
        <w:rPr>
          <w:rFonts w:ascii="Times New Roman" w:hAnsi="Times New Roman" w:cs="Times New Roman"/>
          <w:sz w:val="28"/>
          <w:szCs w:val="28"/>
        </w:rPr>
        <w:t>ą</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do</w:t>
      </w:r>
      <w:r w:rsidRPr="00D36CD0">
        <w:rPr>
          <w:rFonts w:ascii="Times New Roman" w:hAnsi="Times New Roman" w:cs="Times New Roman"/>
          <w:sz w:val="28"/>
          <w:szCs w:val="28"/>
        </w:rPr>
        <w:t xml:space="preserve"> n</w:t>
      </w:r>
      <w:r w:rsidRPr="00D36CD0">
        <w:rPr>
          <w:rFonts w:ascii="Times New Roman" w:hAnsi="Times New Roman" w:cs="Times New Roman"/>
          <w:sz w:val="28"/>
          <w:szCs w:val="28"/>
        </w:rPr>
        <w:t>ależytego</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poszanowania</w:t>
      </w:r>
      <w:r w:rsidRPr="00D36CD0">
        <w:rPr>
          <w:rFonts w:ascii="Times New Roman" w:hAnsi="Times New Roman" w:cs="Times New Roman"/>
          <w:sz w:val="28"/>
          <w:szCs w:val="28"/>
        </w:rPr>
        <w:t xml:space="preserve"> u</w:t>
      </w:r>
      <w:r w:rsidRPr="00D36CD0">
        <w:rPr>
          <w:rFonts w:ascii="Times New Roman" w:hAnsi="Times New Roman" w:cs="Times New Roman"/>
          <w:sz w:val="28"/>
          <w:szCs w:val="28"/>
        </w:rPr>
        <w:t>dostępnionych</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zbiorów bibliotecznych oraz mienia Uczelni.</w:t>
      </w:r>
    </w:p>
    <w:p w14:paraId="25E5EA9A" w14:textId="6A2B72A5"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lastRenderedPageBreak/>
        <w:t>§</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7</w:t>
      </w:r>
    </w:p>
    <w:p w14:paraId="0065DCC2"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Czytelnicy ponoszą pełną odpowiedzialność materialną za wszelkie uszkodzenia dzieł nie ujawnione w chwili wypożyczenia, a stwierdzone przy ich zwrocie.</w:t>
      </w:r>
    </w:p>
    <w:p w14:paraId="5ED2A48A" w14:textId="77777777" w:rsidR="00A54DD3" w:rsidRPr="00D36CD0" w:rsidRDefault="00A54DD3" w:rsidP="00A54DD3">
      <w:pPr>
        <w:pStyle w:val="Tekstpodstawowy"/>
        <w:rPr>
          <w:rFonts w:ascii="Times New Roman" w:hAnsi="Times New Roman" w:cs="Times New Roman"/>
          <w:sz w:val="28"/>
          <w:szCs w:val="28"/>
        </w:rPr>
      </w:pPr>
    </w:p>
    <w:p w14:paraId="51FF2676"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Ze zbiorów biblioteki można korzystać:</w:t>
      </w:r>
    </w:p>
    <w:p w14:paraId="44736D69" w14:textId="043211E9"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ab/>
        <w:t>na miejscu w czytelni,</w:t>
      </w:r>
    </w:p>
    <w:p w14:paraId="1B39283E"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ab/>
        <w:t>przez wypożyczanie do domu,</w:t>
      </w:r>
    </w:p>
    <w:p w14:paraId="7AC996DB" w14:textId="1C567061"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ab/>
        <w:t>przez wypożyczanie międzybiblioteczne.</w:t>
      </w:r>
    </w:p>
    <w:p w14:paraId="22AD4293" w14:textId="7ED75D92"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Pr="00D36CD0">
        <w:rPr>
          <w:rFonts w:ascii="Times New Roman" w:hAnsi="Times New Roman" w:cs="Times New Roman"/>
          <w:sz w:val="28"/>
          <w:szCs w:val="28"/>
        </w:rPr>
        <w:t>9</w:t>
      </w:r>
    </w:p>
    <w:p w14:paraId="6BDFD458"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Poza obręb biblioteki nie wypożycza się:</w:t>
      </w:r>
    </w:p>
    <w:p w14:paraId="4A87B67A" w14:textId="77777777" w:rsidR="004903F9"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004903F9">
        <w:rPr>
          <w:rFonts w:ascii="Times New Roman" w:hAnsi="Times New Roman" w:cs="Times New Roman"/>
          <w:sz w:val="28"/>
          <w:szCs w:val="28"/>
        </w:rPr>
        <w:t xml:space="preserve"> </w:t>
      </w:r>
      <w:r w:rsidRPr="00D36CD0">
        <w:rPr>
          <w:rFonts w:ascii="Times New Roman" w:hAnsi="Times New Roman" w:cs="Times New Roman"/>
          <w:sz w:val="28"/>
          <w:szCs w:val="28"/>
        </w:rPr>
        <w:t>czasopism,</w:t>
      </w:r>
      <w:r w:rsidR="004903F9">
        <w:rPr>
          <w:rFonts w:ascii="Times New Roman" w:hAnsi="Times New Roman" w:cs="Times New Roman"/>
          <w:sz w:val="28"/>
          <w:szCs w:val="28"/>
        </w:rPr>
        <w:t xml:space="preserve"> </w:t>
      </w:r>
    </w:p>
    <w:p w14:paraId="756868C2" w14:textId="6832DFFA" w:rsidR="00A54DD3" w:rsidRPr="00D36CD0" w:rsidRDefault="004903F9" w:rsidP="00A54DD3">
      <w:pPr>
        <w:pStyle w:val="Tekstpodstawowy"/>
        <w:rPr>
          <w:rFonts w:ascii="Times New Roman" w:hAnsi="Times New Roman" w:cs="Times New Roman"/>
          <w:sz w:val="28"/>
          <w:szCs w:val="28"/>
        </w:rPr>
      </w:pPr>
      <w:r>
        <w:rPr>
          <w:rFonts w:ascii="Times New Roman" w:hAnsi="Times New Roman" w:cs="Times New Roman"/>
          <w:sz w:val="28"/>
          <w:szCs w:val="28"/>
        </w:rPr>
        <w:t xml:space="preserve">- </w:t>
      </w:r>
      <w:r w:rsidR="00A54DD3" w:rsidRPr="00D36CD0">
        <w:rPr>
          <w:rFonts w:ascii="Times New Roman" w:hAnsi="Times New Roman" w:cs="Times New Roman"/>
          <w:sz w:val="28"/>
          <w:szCs w:val="28"/>
        </w:rPr>
        <w:t xml:space="preserve">dzieł wchodzących w skład księgozbioru czytelni z zastrzeżeniem </w:t>
      </w:r>
      <w:r w:rsidRPr="004903F9">
        <w:rPr>
          <w:rFonts w:ascii="Times New Roman" w:hAnsi="Times New Roman" w:cs="Times New Roman"/>
          <w:sz w:val="28"/>
          <w:szCs w:val="28"/>
        </w:rPr>
        <w:t>§</w:t>
      </w:r>
      <w:r w:rsidR="00A54DD3" w:rsidRPr="00D36CD0">
        <w:rPr>
          <w:rFonts w:ascii="Times New Roman" w:hAnsi="Times New Roman" w:cs="Times New Roman"/>
          <w:sz w:val="28"/>
          <w:szCs w:val="28"/>
        </w:rPr>
        <w:t xml:space="preserve"> 14,</w:t>
      </w:r>
      <w:r>
        <w:rPr>
          <w:rFonts w:ascii="Times New Roman" w:hAnsi="Times New Roman" w:cs="Times New Roman"/>
          <w:sz w:val="28"/>
          <w:szCs w:val="28"/>
        </w:rPr>
        <w:br/>
        <w:t xml:space="preserve">- </w:t>
      </w:r>
      <w:r w:rsidR="00A54DD3" w:rsidRPr="00D36CD0">
        <w:rPr>
          <w:rFonts w:ascii="Times New Roman" w:hAnsi="Times New Roman" w:cs="Times New Roman"/>
          <w:sz w:val="28"/>
          <w:szCs w:val="28"/>
        </w:rPr>
        <w:t>materiałów wypożyczonych z innych bibliotek.</w:t>
      </w:r>
    </w:p>
    <w:p w14:paraId="4187E0E6" w14:textId="22FBE7CF"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10</w:t>
      </w:r>
    </w:p>
    <w:p w14:paraId="14CBAC4D"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 razie uszkodzenia lub zagubienia wypożyczonego dzieła czytelnik zobowiązany jest odkupić identyczne. W razie niemożności jego nabycia czytelnik winien kupić dzieło wskazane przez bibliotekę.</w:t>
      </w:r>
    </w:p>
    <w:p w14:paraId="649DCA28" w14:textId="77777777" w:rsidR="00A54DD3" w:rsidRPr="00D36CD0" w:rsidRDefault="00A54DD3" w:rsidP="004903F9">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Korzystanie z czytelni</w:t>
      </w:r>
    </w:p>
    <w:p w14:paraId="1461459D" w14:textId="0136360B"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11</w:t>
      </w:r>
    </w:p>
    <w:p w14:paraId="72B84CC8"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Prawo do korzystania z czytelni ma każdy zainteresowany po okazaniu dokumentu upoważniającego do korzystania z biblioteki.</w:t>
      </w:r>
    </w:p>
    <w:p w14:paraId="23669011" w14:textId="17C3FF6B"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§12</w:t>
      </w:r>
    </w:p>
    <w:p w14:paraId="30B195F2"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Korzystający z czytelni obowiązani są:</w:t>
      </w:r>
    </w:p>
    <w:p w14:paraId="27D2407A" w14:textId="35233D95"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004903F9">
        <w:rPr>
          <w:rFonts w:ascii="Times New Roman" w:hAnsi="Times New Roman" w:cs="Times New Roman"/>
          <w:sz w:val="28"/>
          <w:szCs w:val="28"/>
        </w:rPr>
        <w:t xml:space="preserve"> </w:t>
      </w:r>
      <w:r w:rsidRPr="00D36CD0">
        <w:rPr>
          <w:rFonts w:ascii="Times New Roman" w:hAnsi="Times New Roman" w:cs="Times New Roman"/>
          <w:sz w:val="28"/>
          <w:szCs w:val="28"/>
        </w:rPr>
        <w:t>pozostawić w szatni okrycie wierzchnie,</w:t>
      </w:r>
    </w:p>
    <w:p w14:paraId="480060CF" w14:textId="6F1C139C" w:rsidR="00A54DD3" w:rsidRPr="00D36CD0" w:rsidRDefault="004903F9" w:rsidP="00A54DD3">
      <w:pPr>
        <w:pStyle w:val="Tekstpodstawowy"/>
        <w:rPr>
          <w:rFonts w:ascii="Times New Roman" w:hAnsi="Times New Roman" w:cs="Times New Roman"/>
          <w:sz w:val="28"/>
          <w:szCs w:val="28"/>
        </w:rPr>
      </w:pPr>
      <w:r>
        <w:rPr>
          <w:rFonts w:ascii="Times New Roman" w:hAnsi="Times New Roman" w:cs="Times New Roman"/>
          <w:sz w:val="28"/>
          <w:szCs w:val="28"/>
        </w:rPr>
        <w:t xml:space="preserve">- </w:t>
      </w:r>
      <w:r w:rsidR="00A54DD3" w:rsidRPr="00D36CD0">
        <w:rPr>
          <w:rFonts w:ascii="Times New Roman" w:hAnsi="Times New Roman" w:cs="Times New Roman"/>
          <w:sz w:val="28"/>
          <w:szCs w:val="28"/>
        </w:rPr>
        <w:t>okazać dyżurującemu bibliotekarzowi stosowny dokument,</w:t>
      </w:r>
    </w:p>
    <w:p w14:paraId="518ED2E5" w14:textId="0260C692"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t>
      </w:r>
      <w:r w:rsidR="004903F9">
        <w:rPr>
          <w:rFonts w:ascii="Times New Roman" w:hAnsi="Times New Roman" w:cs="Times New Roman"/>
          <w:sz w:val="28"/>
          <w:szCs w:val="28"/>
        </w:rPr>
        <w:t xml:space="preserve"> </w:t>
      </w:r>
      <w:r w:rsidRPr="00D36CD0">
        <w:rPr>
          <w:rFonts w:ascii="Times New Roman" w:hAnsi="Times New Roman" w:cs="Times New Roman"/>
          <w:sz w:val="28"/>
          <w:szCs w:val="28"/>
        </w:rPr>
        <w:t>zgłosić wnoszone książki.</w:t>
      </w:r>
    </w:p>
    <w:p w14:paraId="6F3D7208" w14:textId="00694A0F"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13</w:t>
      </w:r>
    </w:p>
    <w:p w14:paraId="234C8AC1"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Zabrania się wynoszenia materiałów bibliotecznych poza obręb czytelni bez uzgodnienia tego z dyżurującym bibliotekarzem.</w:t>
      </w:r>
    </w:p>
    <w:p w14:paraId="4A73CCAE" w14:textId="77777777" w:rsidR="00A54DD3" w:rsidRPr="00D36CD0" w:rsidRDefault="00A54DD3" w:rsidP="00A54DD3">
      <w:pPr>
        <w:pStyle w:val="Tekstpodstawowy"/>
        <w:rPr>
          <w:rFonts w:ascii="Times New Roman" w:hAnsi="Times New Roman" w:cs="Times New Roman"/>
          <w:sz w:val="28"/>
          <w:szCs w:val="28"/>
        </w:rPr>
      </w:pPr>
    </w:p>
    <w:p w14:paraId="577FFC63" w14:textId="03DE98C6"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14</w:t>
      </w:r>
    </w:p>
    <w:p w14:paraId="64023F40" w14:textId="0C61CFB0"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1.</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Pozycje książkowe z księgozbioru podręcznego mogą być wypo</w:t>
      </w:r>
      <w:r w:rsidRPr="00D36CD0">
        <w:rPr>
          <w:rFonts w:ascii="Times New Roman" w:hAnsi="Times New Roman" w:cs="Times New Roman"/>
          <w:sz w:val="28"/>
          <w:szCs w:val="28"/>
        </w:rPr>
        <w:t>ż</w:t>
      </w:r>
      <w:r w:rsidRPr="00D36CD0">
        <w:rPr>
          <w:rFonts w:ascii="Times New Roman" w:hAnsi="Times New Roman" w:cs="Times New Roman"/>
          <w:sz w:val="28"/>
          <w:szCs w:val="28"/>
        </w:rPr>
        <w:t>yczone na 30 min przed zamknięciem czytelni, z obowiązkiem zwrotu do 15 min po otwarciu czytelni następnego dnia pracy.</w:t>
      </w:r>
    </w:p>
    <w:p w14:paraId="4541598F" w14:textId="27264681"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2.</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Książki z księgozbioru podręcznego nie będą wypożyczane w czasie trwania sesji egzaminacyjnej i dwa tygodnie przed jej rozpoczęciem.</w:t>
      </w:r>
    </w:p>
    <w:p w14:paraId="77159E95" w14:textId="6004EA60" w:rsidR="00A54DD3" w:rsidRPr="00D36CD0" w:rsidRDefault="00A54DD3" w:rsidP="00A54DD3">
      <w:pPr>
        <w:pStyle w:val="Tekstpodstawowy"/>
        <w:rPr>
          <w:rFonts w:ascii="Times New Roman" w:hAnsi="Times New Roman" w:cs="Times New Roman"/>
          <w:sz w:val="28"/>
          <w:szCs w:val="28"/>
        </w:rPr>
      </w:pPr>
    </w:p>
    <w:p w14:paraId="1371BFF4" w14:textId="775CF548"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15</w:t>
      </w:r>
    </w:p>
    <w:p w14:paraId="0DDDB701"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 xml:space="preserve">Z </w:t>
      </w:r>
      <w:proofErr w:type="spellStart"/>
      <w:r w:rsidRPr="00D36CD0">
        <w:rPr>
          <w:rFonts w:ascii="Times New Roman" w:hAnsi="Times New Roman" w:cs="Times New Roman"/>
          <w:sz w:val="28"/>
          <w:szCs w:val="28"/>
        </w:rPr>
        <w:t>internetu</w:t>
      </w:r>
      <w:proofErr w:type="spellEnd"/>
      <w:r w:rsidRPr="00D36CD0">
        <w:rPr>
          <w:rFonts w:ascii="Times New Roman" w:hAnsi="Times New Roman" w:cs="Times New Roman"/>
          <w:sz w:val="28"/>
          <w:szCs w:val="28"/>
        </w:rPr>
        <w:t xml:space="preserve"> mogą korzystać wszyscy zainteresowani w celach naukowych przestrzegając przepisów prawa autorskiego oraz umów licencyjnych.</w:t>
      </w:r>
    </w:p>
    <w:p w14:paraId="16D93415" w14:textId="77777777" w:rsidR="00184F78" w:rsidRDefault="00184F78" w:rsidP="00184F78">
      <w:pPr>
        <w:pStyle w:val="Tekstpodstawowy"/>
        <w:rPr>
          <w:rFonts w:ascii="Times New Roman" w:hAnsi="Times New Roman" w:cs="Times New Roman"/>
          <w:sz w:val="28"/>
          <w:szCs w:val="28"/>
        </w:rPr>
      </w:pPr>
    </w:p>
    <w:p w14:paraId="0DC26028" w14:textId="3A2E21F3" w:rsidR="00A54DD3" w:rsidRPr="00D36CD0" w:rsidRDefault="00A54DD3" w:rsidP="00184F78">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Korzystanie z wypożyczalni</w:t>
      </w:r>
    </w:p>
    <w:p w14:paraId="74EF9A3F" w14:textId="2056A174"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16</w:t>
      </w:r>
    </w:p>
    <w:p w14:paraId="26FD5A2D" w14:textId="6301DA74"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1.</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Prawo do korzystania z wypożyczalni ma student i pracownik PANS w Krośnie posiadający ważną kartę biblioteczną.</w:t>
      </w:r>
    </w:p>
    <w:p w14:paraId="60792A6A" w14:textId="325327FC"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2.</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 xml:space="preserve">Zapisując się do biblioteki, czytelnik akceptuje fakt, że rejestracja </w:t>
      </w:r>
      <w:proofErr w:type="spellStart"/>
      <w:r w:rsidRPr="00D36CD0">
        <w:rPr>
          <w:rFonts w:ascii="Times New Roman" w:hAnsi="Times New Roman" w:cs="Times New Roman"/>
          <w:sz w:val="28"/>
          <w:szCs w:val="28"/>
        </w:rPr>
        <w:t>wypożyczeń</w:t>
      </w:r>
      <w:proofErr w:type="spellEnd"/>
      <w:r w:rsidRPr="00D36CD0">
        <w:rPr>
          <w:rFonts w:ascii="Times New Roman" w:hAnsi="Times New Roman" w:cs="Times New Roman"/>
          <w:sz w:val="28"/>
          <w:szCs w:val="28"/>
        </w:rPr>
        <w:t xml:space="preserve"> i zwrotów dokonywana jest w systemie elektronicznym.</w:t>
      </w:r>
    </w:p>
    <w:p w14:paraId="235D1BF2" w14:textId="044E3D7C"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lastRenderedPageBreak/>
        <w:t>§ 17</w:t>
      </w:r>
    </w:p>
    <w:p w14:paraId="4605DAEC" w14:textId="141EDFC4"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1.</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 xml:space="preserve">Student może wypożyczyć 7 pozycji książkowych. Student ostatniego roku </w:t>
      </w:r>
      <w:r w:rsidR="00184F78">
        <w:rPr>
          <w:rFonts w:ascii="Times New Roman" w:hAnsi="Times New Roman" w:cs="Times New Roman"/>
          <w:sz w:val="28"/>
          <w:szCs w:val="28"/>
        </w:rPr>
        <w:t>-</w:t>
      </w:r>
      <w:r w:rsidRPr="00D36CD0">
        <w:rPr>
          <w:rFonts w:ascii="Times New Roman" w:hAnsi="Times New Roman" w:cs="Times New Roman"/>
          <w:sz w:val="28"/>
          <w:szCs w:val="28"/>
        </w:rPr>
        <w:t xml:space="preserve"> </w:t>
      </w:r>
      <w:r w:rsidR="00184F78">
        <w:rPr>
          <w:rFonts w:ascii="Times New Roman" w:hAnsi="Times New Roman" w:cs="Times New Roman"/>
          <w:sz w:val="28"/>
          <w:szCs w:val="28"/>
        </w:rPr>
        <w:t>1</w:t>
      </w:r>
      <w:r w:rsidRPr="00D36CD0">
        <w:rPr>
          <w:rFonts w:ascii="Times New Roman" w:hAnsi="Times New Roman" w:cs="Times New Roman"/>
          <w:sz w:val="28"/>
          <w:szCs w:val="28"/>
        </w:rPr>
        <w:t>0 pozycji książkowych.</w:t>
      </w:r>
    </w:p>
    <w:p w14:paraId="69AC5890" w14:textId="51EAE433"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2.</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Okres wypożyczenia jest nie dłuższy niż 1 miesiąc z możliwością prolongaty, o ile prolongowana książka nie została zarezerwowana przez innego czytelnika.</w:t>
      </w:r>
    </w:p>
    <w:p w14:paraId="13CE7B6F" w14:textId="474234A8"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3.</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Pracownik może wypożyczyć do 20 książek na okres 3 miesięcy.</w:t>
      </w:r>
    </w:p>
    <w:p w14:paraId="7362131C" w14:textId="44B1F46B" w:rsidR="00A54DD3" w:rsidRPr="00D36CD0" w:rsidRDefault="00A54DD3" w:rsidP="00A54DD3">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 18</w:t>
      </w:r>
    </w:p>
    <w:p w14:paraId="14840572"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Pracownicy rozwiązujący stosunek pracy, studenci odchodzący z Uczelni są zobowiązani do zwrotu wszystkich wypożyczonych pozycji.</w:t>
      </w:r>
    </w:p>
    <w:p w14:paraId="27D1AC06" w14:textId="77777777" w:rsidR="00A54DD3" w:rsidRPr="00D36CD0" w:rsidRDefault="00A54DD3" w:rsidP="00A54DD3">
      <w:pPr>
        <w:pStyle w:val="Tekstpodstawowy"/>
        <w:rPr>
          <w:rFonts w:ascii="Times New Roman" w:hAnsi="Times New Roman" w:cs="Times New Roman"/>
          <w:sz w:val="28"/>
          <w:szCs w:val="28"/>
        </w:rPr>
      </w:pPr>
    </w:p>
    <w:p w14:paraId="31C13234" w14:textId="77777777" w:rsidR="00A54DD3" w:rsidRPr="00D36CD0" w:rsidRDefault="00A54DD3" w:rsidP="00A54DD3">
      <w:pPr>
        <w:pStyle w:val="Tekstpodstawowy"/>
        <w:rPr>
          <w:rFonts w:ascii="Times New Roman" w:hAnsi="Times New Roman" w:cs="Times New Roman"/>
          <w:sz w:val="28"/>
          <w:szCs w:val="28"/>
        </w:rPr>
      </w:pPr>
    </w:p>
    <w:p w14:paraId="5BAFCE6E" w14:textId="77777777" w:rsidR="00A54DD3" w:rsidRPr="00D36CD0" w:rsidRDefault="00A54DD3"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Korzystanie z wypożyczalni międzybibliotecznej</w:t>
      </w:r>
    </w:p>
    <w:p w14:paraId="028F2E20" w14:textId="4649BAE2"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19</w:t>
      </w:r>
    </w:p>
    <w:p w14:paraId="49E94523" w14:textId="77777777"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Wypożyczalnia międzybiblioteczna sprowadza materiały biblioteczne z innych bibliotek.</w:t>
      </w:r>
    </w:p>
    <w:p w14:paraId="59660BE4" w14:textId="5793C8B2" w:rsidR="00A54DD3" w:rsidRPr="00D36CD0" w:rsidRDefault="00BE42FE" w:rsidP="00184F78">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20</w:t>
      </w:r>
    </w:p>
    <w:p w14:paraId="353B2453" w14:textId="5B8727E8"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 xml:space="preserve">Prawo do korzystania z </w:t>
      </w:r>
      <w:proofErr w:type="spellStart"/>
      <w:r w:rsidRPr="00D36CD0">
        <w:rPr>
          <w:rFonts w:ascii="Times New Roman" w:hAnsi="Times New Roman" w:cs="Times New Roman"/>
          <w:sz w:val="28"/>
          <w:szCs w:val="28"/>
        </w:rPr>
        <w:t>wypożyczeń</w:t>
      </w:r>
      <w:proofErr w:type="spellEnd"/>
      <w:r w:rsidRPr="00D36CD0">
        <w:rPr>
          <w:rFonts w:ascii="Times New Roman" w:hAnsi="Times New Roman" w:cs="Times New Roman"/>
          <w:sz w:val="28"/>
          <w:szCs w:val="28"/>
        </w:rPr>
        <w:t xml:space="preserve"> międzybibliotecznych mają studenci i pracownicy Państwowej Akademii Nauk Stosowanych w Krośnie posiadający aktualną kartę biblioteczną.</w:t>
      </w:r>
    </w:p>
    <w:p w14:paraId="38ED524E" w14:textId="2815EB78"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21</w:t>
      </w:r>
    </w:p>
    <w:p w14:paraId="037B3F20" w14:textId="0D4F6321"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Warunkiem przyjęcia zamówienia przez wypożyczalnię międzybibliotec</w:t>
      </w:r>
      <w:r w:rsidR="00D36CD0">
        <w:rPr>
          <w:rFonts w:ascii="Times New Roman" w:hAnsi="Times New Roman" w:cs="Times New Roman"/>
          <w:sz w:val="28"/>
          <w:szCs w:val="28"/>
        </w:rPr>
        <w:t>z</w:t>
      </w:r>
      <w:r w:rsidRPr="00D36CD0">
        <w:rPr>
          <w:rFonts w:ascii="Times New Roman" w:hAnsi="Times New Roman" w:cs="Times New Roman"/>
          <w:sz w:val="28"/>
          <w:szCs w:val="28"/>
        </w:rPr>
        <w:t>ną jest potwierdzenie braku poszukiwanego dzieła w bibliotekach krośnieńskich.</w:t>
      </w:r>
    </w:p>
    <w:p w14:paraId="2A31585D" w14:textId="6CF144F5"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00A54DD3" w:rsidRPr="00D36CD0">
        <w:rPr>
          <w:rFonts w:ascii="Times New Roman" w:hAnsi="Times New Roman" w:cs="Times New Roman"/>
          <w:sz w:val="28"/>
          <w:szCs w:val="28"/>
        </w:rPr>
        <w:t>22</w:t>
      </w:r>
    </w:p>
    <w:p w14:paraId="4217A1EE" w14:textId="4F57E6C8"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Zamówienie na sprowadzenie dzieła c</w:t>
      </w:r>
      <w:r w:rsidR="00184F78">
        <w:rPr>
          <w:rFonts w:ascii="Times New Roman" w:hAnsi="Times New Roman" w:cs="Times New Roman"/>
          <w:sz w:val="28"/>
          <w:szCs w:val="28"/>
        </w:rPr>
        <w:t>z</w:t>
      </w:r>
      <w:r w:rsidRPr="00D36CD0">
        <w:rPr>
          <w:rFonts w:ascii="Times New Roman" w:hAnsi="Times New Roman" w:cs="Times New Roman"/>
          <w:sz w:val="28"/>
          <w:szCs w:val="28"/>
        </w:rPr>
        <w:t>ytelnik składa osobiście lub za pośrednictwem poczty elektronicznej.</w:t>
      </w:r>
    </w:p>
    <w:p w14:paraId="1FABFF81" w14:textId="41DC2AD0"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23</w:t>
      </w:r>
    </w:p>
    <w:p w14:paraId="2475BBC0" w14:textId="4776288E"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Obowiązkiem</w:t>
      </w:r>
      <w:r w:rsidR="00BE42FE" w:rsidRPr="00D36CD0">
        <w:rPr>
          <w:rFonts w:ascii="Times New Roman" w:hAnsi="Times New Roman" w:cs="Times New Roman"/>
          <w:sz w:val="28"/>
          <w:szCs w:val="28"/>
        </w:rPr>
        <w:t xml:space="preserve"> </w:t>
      </w:r>
      <w:r w:rsidRPr="00D36CD0">
        <w:rPr>
          <w:rFonts w:ascii="Times New Roman" w:hAnsi="Times New Roman" w:cs="Times New Roman"/>
          <w:sz w:val="28"/>
          <w:szCs w:val="28"/>
        </w:rPr>
        <w:t>osoby</w:t>
      </w:r>
      <w:r w:rsidR="00BE42FE" w:rsidRPr="00D36CD0">
        <w:rPr>
          <w:rFonts w:ascii="Times New Roman" w:hAnsi="Times New Roman" w:cs="Times New Roman"/>
          <w:sz w:val="28"/>
          <w:szCs w:val="28"/>
        </w:rPr>
        <w:t xml:space="preserve"> </w:t>
      </w:r>
      <w:r w:rsidRPr="00D36CD0">
        <w:rPr>
          <w:rFonts w:ascii="Times New Roman" w:hAnsi="Times New Roman" w:cs="Times New Roman"/>
          <w:sz w:val="28"/>
          <w:szCs w:val="28"/>
        </w:rPr>
        <w:t>zamawiającej</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jest</w:t>
      </w:r>
      <w:r w:rsidR="00BE42FE" w:rsidRPr="00D36CD0">
        <w:rPr>
          <w:rFonts w:ascii="Times New Roman" w:hAnsi="Times New Roman" w:cs="Times New Roman"/>
          <w:sz w:val="28"/>
          <w:szCs w:val="28"/>
        </w:rPr>
        <w:t xml:space="preserve"> p</w:t>
      </w:r>
      <w:r w:rsidRPr="00D36CD0">
        <w:rPr>
          <w:rFonts w:ascii="Times New Roman" w:hAnsi="Times New Roman" w:cs="Times New Roman"/>
          <w:sz w:val="28"/>
          <w:szCs w:val="28"/>
        </w:rPr>
        <w:t>odanie</w:t>
      </w:r>
      <w:r w:rsidR="00BE42FE" w:rsidRPr="00D36CD0">
        <w:rPr>
          <w:rFonts w:ascii="Times New Roman" w:hAnsi="Times New Roman" w:cs="Times New Roman"/>
          <w:sz w:val="28"/>
          <w:szCs w:val="28"/>
        </w:rPr>
        <w:t xml:space="preserve"> </w:t>
      </w:r>
      <w:r w:rsidRPr="00D36CD0">
        <w:rPr>
          <w:rFonts w:ascii="Times New Roman" w:hAnsi="Times New Roman" w:cs="Times New Roman"/>
          <w:sz w:val="28"/>
          <w:szCs w:val="28"/>
        </w:rPr>
        <w:t>pełnych</w:t>
      </w:r>
      <w:r w:rsidR="00BE42FE" w:rsidRPr="00D36CD0">
        <w:rPr>
          <w:rFonts w:ascii="Times New Roman" w:hAnsi="Times New Roman" w:cs="Times New Roman"/>
          <w:sz w:val="28"/>
          <w:szCs w:val="28"/>
        </w:rPr>
        <w:t xml:space="preserve"> </w:t>
      </w:r>
      <w:r w:rsidRPr="00D36CD0">
        <w:rPr>
          <w:rFonts w:ascii="Times New Roman" w:hAnsi="Times New Roman" w:cs="Times New Roman"/>
          <w:sz w:val="28"/>
          <w:szCs w:val="28"/>
        </w:rPr>
        <w:t>danych</w:t>
      </w:r>
      <w:r w:rsidR="00BE42FE" w:rsidRPr="00D36CD0">
        <w:rPr>
          <w:rFonts w:ascii="Times New Roman" w:hAnsi="Times New Roman" w:cs="Times New Roman"/>
          <w:sz w:val="28"/>
          <w:szCs w:val="28"/>
        </w:rPr>
        <w:t xml:space="preserve"> </w:t>
      </w:r>
      <w:r w:rsidRPr="00D36CD0">
        <w:rPr>
          <w:rFonts w:ascii="Times New Roman" w:hAnsi="Times New Roman" w:cs="Times New Roman"/>
          <w:sz w:val="28"/>
          <w:szCs w:val="28"/>
        </w:rPr>
        <w:t>bibliograficznych i ewentualnie wskazanie biblioteki posiadającej zamawianą pozycję.</w:t>
      </w:r>
    </w:p>
    <w:p w14:paraId="34DCE53D" w14:textId="16AA58AE"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00A54DD3" w:rsidRPr="00D36CD0">
        <w:rPr>
          <w:rFonts w:ascii="Times New Roman" w:hAnsi="Times New Roman" w:cs="Times New Roman"/>
          <w:sz w:val="28"/>
          <w:szCs w:val="28"/>
        </w:rPr>
        <w:t>24</w:t>
      </w:r>
    </w:p>
    <w:p w14:paraId="264D6F89" w14:textId="327FD47E"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Materiały biblioteczne sprowadzone z innych bibliotek dostępne są wyłącznie w</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czytelni głównej przez okres 1 miesiąca, chyba że biblioteka wypożyczająca</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określi inny termin.</w:t>
      </w:r>
      <w:r w:rsidR="00E00BBD">
        <w:rPr>
          <w:rFonts w:ascii="Times New Roman" w:hAnsi="Times New Roman" w:cs="Times New Roman"/>
          <w:sz w:val="28"/>
          <w:szCs w:val="28"/>
        </w:rPr>
        <w:br/>
      </w:r>
    </w:p>
    <w:p w14:paraId="03BCB510" w14:textId="2F23C93F"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25</w:t>
      </w:r>
    </w:p>
    <w:p w14:paraId="786002B3" w14:textId="0EF7F2DF"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 uzasadnionych przypadkach można na tydzień przed upływem terminu zwrotu starać się o prolongatę.</w:t>
      </w:r>
      <w:r w:rsidR="00E00BBD">
        <w:rPr>
          <w:rFonts w:ascii="Times New Roman" w:hAnsi="Times New Roman" w:cs="Times New Roman"/>
          <w:sz w:val="28"/>
          <w:szCs w:val="28"/>
        </w:rPr>
        <w:br/>
      </w:r>
    </w:p>
    <w:p w14:paraId="165483F1" w14:textId="7BF50799"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00A54DD3" w:rsidRPr="00D36CD0">
        <w:rPr>
          <w:rFonts w:ascii="Times New Roman" w:hAnsi="Times New Roman" w:cs="Times New Roman"/>
          <w:sz w:val="28"/>
          <w:szCs w:val="28"/>
        </w:rPr>
        <w:t xml:space="preserve"> 26</w:t>
      </w:r>
    </w:p>
    <w:p w14:paraId="2FE0736F" w14:textId="070C291C" w:rsidR="00BE42FE"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Wypożyczaniu międzybibliotecznemu nie podlegają: czasopisma, wydawnictwa z księgozbiorów podręcznych, zbiory specjalne, wydawnictwa rzadkie i kosztowne, wydawnictwa zniszczone, wymagające konserwacji.</w:t>
      </w:r>
      <w:r w:rsidR="00E00BBD">
        <w:rPr>
          <w:rFonts w:ascii="Times New Roman" w:hAnsi="Times New Roman" w:cs="Times New Roman"/>
          <w:sz w:val="28"/>
          <w:szCs w:val="28"/>
        </w:rPr>
        <w:br/>
      </w:r>
    </w:p>
    <w:p w14:paraId="24F4745C" w14:textId="77777777" w:rsidR="00BE42FE" w:rsidRPr="00D36CD0" w:rsidRDefault="00A54DD3" w:rsidP="00184F78">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Postanowienia końcowe</w:t>
      </w:r>
    </w:p>
    <w:p w14:paraId="18572191" w14:textId="77777777" w:rsidR="00A5292A" w:rsidRDefault="00A5292A" w:rsidP="00BE42FE">
      <w:pPr>
        <w:pStyle w:val="Tekstpodstawowy"/>
        <w:jc w:val="center"/>
        <w:rPr>
          <w:rFonts w:ascii="Times New Roman" w:hAnsi="Times New Roman" w:cs="Times New Roman"/>
          <w:sz w:val="28"/>
          <w:szCs w:val="28"/>
        </w:rPr>
      </w:pPr>
    </w:p>
    <w:p w14:paraId="666894A0" w14:textId="5F67488D"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00A54DD3" w:rsidRPr="00D36CD0">
        <w:rPr>
          <w:rFonts w:ascii="Times New Roman" w:hAnsi="Times New Roman" w:cs="Times New Roman"/>
          <w:sz w:val="28"/>
          <w:szCs w:val="28"/>
        </w:rPr>
        <w:t>27</w:t>
      </w:r>
    </w:p>
    <w:p w14:paraId="551AA680" w14:textId="2018B878" w:rsidR="00A54DD3"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 xml:space="preserve">Czytelnicy nie przestrzegający regulaminu mogą być pozbawieni czasowo bądź całkowicie prawa do korzystania z biblioteki na mocy decyzji pracownika lub </w:t>
      </w:r>
      <w:r w:rsidRPr="00D36CD0">
        <w:rPr>
          <w:rFonts w:ascii="Times New Roman" w:hAnsi="Times New Roman" w:cs="Times New Roman"/>
          <w:sz w:val="28"/>
          <w:szCs w:val="28"/>
        </w:rPr>
        <w:lastRenderedPageBreak/>
        <w:t>kierownika biblioteki. Decyzja może być ogłoszona ustnie i posiada rygor natychmiastowej wykonalności. Osobie, której decyzja dotyczy przysługuje pisemne odwołanie do Rady Bibliotecznej.</w:t>
      </w:r>
    </w:p>
    <w:p w14:paraId="7A72574F" w14:textId="77777777" w:rsidR="00A54DD3" w:rsidRPr="00D36CD0" w:rsidRDefault="00A54DD3" w:rsidP="00A54DD3">
      <w:pPr>
        <w:pStyle w:val="Tekstpodstawowy"/>
        <w:rPr>
          <w:rFonts w:ascii="Times New Roman" w:hAnsi="Times New Roman" w:cs="Times New Roman"/>
          <w:sz w:val="28"/>
          <w:szCs w:val="28"/>
        </w:rPr>
      </w:pPr>
    </w:p>
    <w:p w14:paraId="0F8C7799" w14:textId="1B425427" w:rsidR="00A54DD3" w:rsidRPr="00D36CD0" w:rsidRDefault="00BE42FE" w:rsidP="00BE42FE">
      <w:pPr>
        <w:pStyle w:val="Tekstpodstawowy"/>
        <w:jc w:val="center"/>
        <w:rPr>
          <w:rFonts w:ascii="Times New Roman" w:hAnsi="Times New Roman" w:cs="Times New Roman"/>
          <w:sz w:val="28"/>
          <w:szCs w:val="28"/>
        </w:rPr>
      </w:pPr>
      <w:r w:rsidRPr="00D36CD0">
        <w:rPr>
          <w:rFonts w:ascii="Times New Roman" w:hAnsi="Times New Roman" w:cs="Times New Roman"/>
          <w:sz w:val="28"/>
          <w:szCs w:val="28"/>
        </w:rPr>
        <w:t>§</w:t>
      </w:r>
      <w:r w:rsidRPr="00D36CD0">
        <w:rPr>
          <w:rFonts w:ascii="Times New Roman" w:hAnsi="Times New Roman" w:cs="Times New Roman"/>
          <w:sz w:val="28"/>
          <w:szCs w:val="28"/>
        </w:rPr>
        <w:t xml:space="preserve"> </w:t>
      </w:r>
      <w:r w:rsidR="00A54DD3" w:rsidRPr="00D36CD0">
        <w:rPr>
          <w:rFonts w:ascii="Times New Roman" w:hAnsi="Times New Roman" w:cs="Times New Roman"/>
          <w:sz w:val="28"/>
          <w:szCs w:val="28"/>
        </w:rPr>
        <w:t>28</w:t>
      </w:r>
    </w:p>
    <w:p w14:paraId="308C3D09" w14:textId="3C7E8133" w:rsidR="000827DB" w:rsidRPr="00D36CD0" w:rsidRDefault="00A54DD3" w:rsidP="00A54DD3">
      <w:pPr>
        <w:pStyle w:val="Tekstpodstawowy"/>
        <w:rPr>
          <w:rFonts w:ascii="Times New Roman" w:hAnsi="Times New Roman" w:cs="Times New Roman"/>
          <w:sz w:val="28"/>
          <w:szCs w:val="28"/>
        </w:rPr>
      </w:pPr>
      <w:r w:rsidRPr="00D36CD0">
        <w:rPr>
          <w:rFonts w:ascii="Times New Roman" w:hAnsi="Times New Roman" w:cs="Times New Roman"/>
          <w:sz w:val="28"/>
          <w:szCs w:val="28"/>
        </w:rPr>
        <w:t>Regulamin niniejszy wchodzi w życie z dniem 12 listopada 2024 r. i z dniem tym traci moc Regulamin systemu biblioteczno-informacyjnego Karpackiej</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Państwowej Uczelni w Krośnie wprowadzony Zarządzeniem Rektora Karpackiej</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Państwowej Uczelni Krośnie nr 34/21 z dnia 19 lipca 2021 r. w sprawie</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wprowadzenia Regulaminu systemu biblioteczno-informacyjnego Karpackiej</w:t>
      </w:r>
      <w:r w:rsidR="00184F78">
        <w:rPr>
          <w:rFonts w:ascii="Times New Roman" w:hAnsi="Times New Roman" w:cs="Times New Roman"/>
          <w:sz w:val="28"/>
          <w:szCs w:val="28"/>
        </w:rPr>
        <w:t xml:space="preserve"> </w:t>
      </w:r>
      <w:r w:rsidRPr="00D36CD0">
        <w:rPr>
          <w:rFonts w:ascii="Times New Roman" w:hAnsi="Times New Roman" w:cs="Times New Roman"/>
          <w:sz w:val="28"/>
          <w:szCs w:val="28"/>
        </w:rPr>
        <w:t>Państwowej Uczelni w Krośnie.</w:t>
      </w:r>
    </w:p>
    <w:sectPr w:rsidR="000827DB" w:rsidRPr="00D36CD0">
      <w:pgSz w:w="11910" w:h="16840"/>
      <w:pgMar w:top="140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7423D"/>
    <w:multiLevelType w:val="hybridMultilevel"/>
    <w:tmpl w:val="E1225904"/>
    <w:lvl w:ilvl="0" w:tplc="6AA0E0A8">
      <w:start w:val="1"/>
      <w:numFmt w:val="decimal"/>
      <w:lvlText w:val="%1."/>
      <w:lvlJc w:val="left"/>
      <w:pPr>
        <w:ind w:left="483" w:hanging="281"/>
        <w:jc w:val="left"/>
      </w:pPr>
      <w:rPr>
        <w:rFonts w:hint="default"/>
        <w:spacing w:val="-1"/>
        <w:w w:val="82"/>
        <w:lang w:val="pl-PL" w:eastAsia="en-US" w:bidi="ar-SA"/>
      </w:rPr>
    </w:lvl>
    <w:lvl w:ilvl="1" w:tplc="524E0ABA">
      <w:numFmt w:val="bullet"/>
      <w:lvlText w:val="•"/>
      <w:lvlJc w:val="left"/>
      <w:pPr>
        <w:ind w:left="1367" w:hanging="281"/>
      </w:pPr>
      <w:rPr>
        <w:rFonts w:hint="default"/>
        <w:lang w:val="pl-PL" w:eastAsia="en-US" w:bidi="ar-SA"/>
      </w:rPr>
    </w:lvl>
    <w:lvl w:ilvl="2" w:tplc="DD663656">
      <w:numFmt w:val="bullet"/>
      <w:lvlText w:val="•"/>
      <w:lvlJc w:val="left"/>
      <w:pPr>
        <w:ind w:left="2255" w:hanging="281"/>
      </w:pPr>
      <w:rPr>
        <w:rFonts w:hint="default"/>
        <w:lang w:val="pl-PL" w:eastAsia="en-US" w:bidi="ar-SA"/>
      </w:rPr>
    </w:lvl>
    <w:lvl w:ilvl="3" w:tplc="FE86E152">
      <w:numFmt w:val="bullet"/>
      <w:lvlText w:val="•"/>
      <w:lvlJc w:val="left"/>
      <w:pPr>
        <w:ind w:left="3142" w:hanging="281"/>
      </w:pPr>
      <w:rPr>
        <w:rFonts w:hint="default"/>
        <w:lang w:val="pl-PL" w:eastAsia="en-US" w:bidi="ar-SA"/>
      </w:rPr>
    </w:lvl>
    <w:lvl w:ilvl="4" w:tplc="B08C9BBA">
      <w:numFmt w:val="bullet"/>
      <w:lvlText w:val="•"/>
      <w:lvlJc w:val="left"/>
      <w:pPr>
        <w:ind w:left="4030" w:hanging="281"/>
      </w:pPr>
      <w:rPr>
        <w:rFonts w:hint="default"/>
        <w:lang w:val="pl-PL" w:eastAsia="en-US" w:bidi="ar-SA"/>
      </w:rPr>
    </w:lvl>
    <w:lvl w:ilvl="5" w:tplc="C20280FC">
      <w:numFmt w:val="bullet"/>
      <w:lvlText w:val="•"/>
      <w:lvlJc w:val="left"/>
      <w:pPr>
        <w:ind w:left="4917" w:hanging="281"/>
      </w:pPr>
      <w:rPr>
        <w:rFonts w:hint="default"/>
        <w:lang w:val="pl-PL" w:eastAsia="en-US" w:bidi="ar-SA"/>
      </w:rPr>
    </w:lvl>
    <w:lvl w:ilvl="6" w:tplc="DD48CA80">
      <w:numFmt w:val="bullet"/>
      <w:lvlText w:val="•"/>
      <w:lvlJc w:val="left"/>
      <w:pPr>
        <w:ind w:left="5805" w:hanging="281"/>
      </w:pPr>
      <w:rPr>
        <w:rFonts w:hint="default"/>
        <w:lang w:val="pl-PL" w:eastAsia="en-US" w:bidi="ar-SA"/>
      </w:rPr>
    </w:lvl>
    <w:lvl w:ilvl="7" w:tplc="106A26EA">
      <w:numFmt w:val="bullet"/>
      <w:lvlText w:val="•"/>
      <w:lvlJc w:val="left"/>
      <w:pPr>
        <w:ind w:left="6692" w:hanging="281"/>
      </w:pPr>
      <w:rPr>
        <w:rFonts w:hint="default"/>
        <w:lang w:val="pl-PL" w:eastAsia="en-US" w:bidi="ar-SA"/>
      </w:rPr>
    </w:lvl>
    <w:lvl w:ilvl="8" w:tplc="3C0AD23C">
      <w:numFmt w:val="bullet"/>
      <w:lvlText w:val="•"/>
      <w:lvlJc w:val="left"/>
      <w:pPr>
        <w:ind w:left="7580" w:hanging="281"/>
      </w:pPr>
      <w:rPr>
        <w:rFonts w:hint="default"/>
        <w:lang w:val="pl-PL" w:eastAsia="en-US" w:bidi="ar-SA"/>
      </w:rPr>
    </w:lvl>
  </w:abstractNum>
  <w:abstractNum w:abstractNumId="1" w15:restartNumberingAfterBreak="0">
    <w:nsid w:val="589353EE"/>
    <w:multiLevelType w:val="hybridMultilevel"/>
    <w:tmpl w:val="2452C3C0"/>
    <w:lvl w:ilvl="0" w:tplc="20FA590C">
      <w:start w:val="1"/>
      <w:numFmt w:val="decimal"/>
      <w:lvlText w:val="%1."/>
      <w:lvlJc w:val="left"/>
      <w:pPr>
        <w:ind w:left="446" w:hanging="281"/>
        <w:jc w:val="left"/>
      </w:pPr>
      <w:rPr>
        <w:rFonts w:hint="default"/>
        <w:spacing w:val="-1"/>
        <w:w w:val="92"/>
        <w:lang w:val="pl-PL" w:eastAsia="en-US" w:bidi="ar-SA"/>
      </w:rPr>
    </w:lvl>
    <w:lvl w:ilvl="1" w:tplc="91E8F82E">
      <w:numFmt w:val="bullet"/>
      <w:lvlText w:val="•"/>
      <w:lvlJc w:val="left"/>
      <w:pPr>
        <w:ind w:left="1331" w:hanging="281"/>
      </w:pPr>
      <w:rPr>
        <w:rFonts w:hint="default"/>
        <w:lang w:val="pl-PL" w:eastAsia="en-US" w:bidi="ar-SA"/>
      </w:rPr>
    </w:lvl>
    <w:lvl w:ilvl="2" w:tplc="B900E5E4">
      <w:numFmt w:val="bullet"/>
      <w:lvlText w:val="•"/>
      <w:lvlJc w:val="left"/>
      <w:pPr>
        <w:ind w:left="2223" w:hanging="281"/>
      </w:pPr>
      <w:rPr>
        <w:rFonts w:hint="default"/>
        <w:lang w:val="pl-PL" w:eastAsia="en-US" w:bidi="ar-SA"/>
      </w:rPr>
    </w:lvl>
    <w:lvl w:ilvl="3" w:tplc="E0F242E0">
      <w:numFmt w:val="bullet"/>
      <w:lvlText w:val="•"/>
      <w:lvlJc w:val="left"/>
      <w:pPr>
        <w:ind w:left="3114" w:hanging="281"/>
      </w:pPr>
      <w:rPr>
        <w:rFonts w:hint="default"/>
        <w:lang w:val="pl-PL" w:eastAsia="en-US" w:bidi="ar-SA"/>
      </w:rPr>
    </w:lvl>
    <w:lvl w:ilvl="4" w:tplc="1AB04530">
      <w:numFmt w:val="bullet"/>
      <w:lvlText w:val="•"/>
      <w:lvlJc w:val="left"/>
      <w:pPr>
        <w:ind w:left="4006" w:hanging="281"/>
      </w:pPr>
      <w:rPr>
        <w:rFonts w:hint="default"/>
        <w:lang w:val="pl-PL" w:eastAsia="en-US" w:bidi="ar-SA"/>
      </w:rPr>
    </w:lvl>
    <w:lvl w:ilvl="5" w:tplc="CCAC63C2">
      <w:numFmt w:val="bullet"/>
      <w:lvlText w:val="•"/>
      <w:lvlJc w:val="left"/>
      <w:pPr>
        <w:ind w:left="4897" w:hanging="281"/>
      </w:pPr>
      <w:rPr>
        <w:rFonts w:hint="default"/>
        <w:lang w:val="pl-PL" w:eastAsia="en-US" w:bidi="ar-SA"/>
      </w:rPr>
    </w:lvl>
    <w:lvl w:ilvl="6" w:tplc="606EC970">
      <w:numFmt w:val="bullet"/>
      <w:lvlText w:val="•"/>
      <w:lvlJc w:val="left"/>
      <w:pPr>
        <w:ind w:left="5789" w:hanging="281"/>
      </w:pPr>
      <w:rPr>
        <w:rFonts w:hint="default"/>
        <w:lang w:val="pl-PL" w:eastAsia="en-US" w:bidi="ar-SA"/>
      </w:rPr>
    </w:lvl>
    <w:lvl w:ilvl="7" w:tplc="54DC034A">
      <w:numFmt w:val="bullet"/>
      <w:lvlText w:val="•"/>
      <w:lvlJc w:val="left"/>
      <w:pPr>
        <w:ind w:left="6680" w:hanging="281"/>
      </w:pPr>
      <w:rPr>
        <w:rFonts w:hint="default"/>
        <w:lang w:val="pl-PL" w:eastAsia="en-US" w:bidi="ar-SA"/>
      </w:rPr>
    </w:lvl>
    <w:lvl w:ilvl="8" w:tplc="813C5FA6">
      <w:numFmt w:val="bullet"/>
      <w:lvlText w:val="•"/>
      <w:lvlJc w:val="left"/>
      <w:pPr>
        <w:ind w:left="7572" w:hanging="281"/>
      </w:pPr>
      <w:rPr>
        <w:rFonts w:hint="default"/>
        <w:lang w:val="pl-PL" w:eastAsia="en-US" w:bidi="ar-SA"/>
      </w:rPr>
    </w:lvl>
  </w:abstractNum>
  <w:abstractNum w:abstractNumId="2" w15:restartNumberingAfterBreak="0">
    <w:nsid w:val="6E6F5786"/>
    <w:multiLevelType w:val="hybridMultilevel"/>
    <w:tmpl w:val="E9B67FB8"/>
    <w:lvl w:ilvl="0" w:tplc="53C669F4">
      <w:numFmt w:val="bullet"/>
      <w:lvlText w:val="-"/>
      <w:lvlJc w:val="left"/>
      <w:pPr>
        <w:ind w:left="880" w:hanging="522"/>
      </w:pPr>
      <w:rPr>
        <w:rFonts w:ascii="Calibri" w:eastAsia="Calibri" w:hAnsi="Calibri" w:cs="Calibri" w:hint="default"/>
        <w:b w:val="0"/>
        <w:bCs w:val="0"/>
        <w:i w:val="0"/>
        <w:iCs w:val="0"/>
        <w:color w:val="707070"/>
        <w:spacing w:val="0"/>
        <w:w w:val="94"/>
        <w:sz w:val="24"/>
        <w:szCs w:val="24"/>
        <w:lang w:val="pl-PL" w:eastAsia="en-US" w:bidi="ar-SA"/>
      </w:rPr>
    </w:lvl>
    <w:lvl w:ilvl="1" w:tplc="0EA2A684">
      <w:numFmt w:val="bullet"/>
      <w:lvlText w:val="—"/>
      <w:lvlJc w:val="left"/>
      <w:pPr>
        <w:ind w:left="880" w:hanging="353"/>
      </w:pPr>
      <w:rPr>
        <w:rFonts w:ascii="Calibri" w:eastAsia="Calibri" w:hAnsi="Calibri" w:cs="Calibri" w:hint="default"/>
        <w:spacing w:val="0"/>
        <w:w w:val="56"/>
        <w:lang w:val="pl-PL" w:eastAsia="en-US" w:bidi="ar-SA"/>
      </w:rPr>
    </w:lvl>
    <w:lvl w:ilvl="2" w:tplc="A290D63C">
      <w:numFmt w:val="bullet"/>
      <w:lvlText w:val="•"/>
      <w:lvlJc w:val="left"/>
      <w:pPr>
        <w:ind w:left="2575" w:hanging="353"/>
      </w:pPr>
      <w:rPr>
        <w:rFonts w:hint="default"/>
        <w:lang w:val="pl-PL" w:eastAsia="en-US" w:bidi="ar-SA"/>
      </w:rPr>
    </w:lvl>
    <w:lvl w:ilvl="3" w:tplc="687E24C2">
      <w:numFmt w:val="bullet"/>
      <w:lvlText w:val="•"/>
      <w:lvlJc w:val="left"/>
      <w:pPr>
        <w:ind w:left="3422" w:hanging="353"/>
      </w:pPr>
      <w:rPr>
        <w:rFonts w:hint="default"/>
        <w:lang w:val="pl-PL" w:eastAsia="en-US" w:bidi="ar-SA"/>
      </w:rPr>
    </w:lvl>
    <w:lvl w:ilvl="4" w:tplc="6C465BA0">
      <w:numFmt w:val="bullet"/>
      <w:lvlText w:val="•"/>
      <w:lvlJc w:val="left"/>
      <w:pPr>
        <w:ind w:left="4270" w:hanging="353"/>
      </w:pPr>
      <w:rPr>
        <w:rFonts w:hint="default"/>
        <w:lang w:val="pl-PL" w:eastAsia="en-US" w:bidi="ar-SA"/>
      </w:rPr>
    </w:lvl>
    <w:lvl w:ilvl="5" w:tplc="68028A0E">
      <w:numFmt w:val="bullet"/>
      <w:lvlText w:val="•"/>
      <w:lvlJc w:val="left"/>
      <w:pPr>
        <w:ind w:left="5117" w:hanging="353"/>
      </w:pPr>
      <w:rPr>
        <w:rFonts w:hint="default"/>
        <w:lang w:val="pl-PL" w:eastAsia="en-US" w:bidi="ar-SA"/>
      </w:rPr>
    </w:lvl>
    <w:lvl w:ilvl="6" w:tplc="C71AAF6C">
      <w:numFmt w:val="bullet"/>
      <w:lvlText w:val="•"/>
      <w:lvlJc w:val="left"/>
      <w:pPr>
        <w:ind w:left="5965" w:hanging="353"/>
      </w:pPr>
      <w:rPr>
        <w:rFonts w:hint="default"/>
        <w:lang w:val="pl-PL" w:eastAsia="en-US" w:bidi="ar-SA"/>
      </w:rPr>
    </w:lvl>
    <w:lvl w:ilvl="7" w:tplc="716256DA">
      <w:numFmt w:val="bullet"/>
      <w:lvlText w:val="•"/>
      <w:lvlJc w:val="left"/>
      <w:pPr>
        <w:ind w:left="6812" w:hanging="353"/>
      </w:pPr>
      <w:rPr>
        <w:rFonts w:hint="default"/>
        <w:lang w:val="pl-PL" w:eastAsia="en-US" w:bidi="ar-SA"/>
      </w:rPr>
    </w:lvl>
    <w:lvl w:ilvl="8" w:tplc="656083B2">
      <w:numFmt w:val="bullet"/>
      <w:lvlText w:val="•"/>
      <w:lvlJc w:val="left"/>
      <w:pPr>
        <w:ind w:left="7660" w:hanging="353"/>
      </w:pPr>
      <w:rPr>
        <w:rFonts w:hint="default"/>
        <w:lang w:val="pl-PL" w:eastAsia="en-US" w:bidi="ar-SA"/>
      </w:rPr>
    </w:lvl>
  </w:abstractNum>
  <w:abstractNum w:abstractNumId="3" w15:restartNumberingAfterBreak="0">
    <w:nsid w:val="78C321D9"/>
    <w:multiLevelType w:val="hybridMultilevel"/>
    <w:tmpl w:val="8D743F18"/>
    <w:lvl w:ilvl="0" w:tplc="C748C100">
      <w:start w:val="1"/>
      <w:numFmt w:val="decimal"/>
      <w:lvlText w:val="%1."/>
      <w:lvlJc w:val="left"/>
      <w:pPr>
        <w:ind w:left="456" w:hanging="286"/>
        <w:jc w:val="left"/>
      </w:pPr>
      <w:rPr>
        <w:rFonts w:hint="default"/>
        <w:spacing w:val="-1"/>
        <w:w w:val="92"/>
        <w:lang w:val="pl-PL" w:eastAsia="en-US" w:bidi="ar-SA"/>
      </w:rPr>
    </w:lvl>
    <w:lvl w:ilvl="1" w:tplc="BEE26DA6">
      <w:numFmt w:val="bullet"/>
      <w:lvlText w:val="•"/>
      <w:lvlJc w:val="left"/>
      <w:pPr>
        <w:ind w:left="1349" w:hanging="286"/>
      </w:pPr>
      <w:rPr>
        <w:rFonts w:hint="default"/>
        <w:lang w:val="pl-PL" w:eastAsia="en-US" w:bidi="ar-SA"/>
      </w:rPr>
    </w:lvl>
    <w:lvl w:ilvl="2" w:tplc="1B2266FC">
      <w:numFmt w:val="bullet"/>
      <w:lvlText w:val="•"/>
      <w:lvlJc w:val="left"/>
      <w:pPr>
        <w:ind w:left="2239" w:hanging="286"/>
      </w:pPr>
      <w:rPr>
        <w:rFonts w:hint="default"/>
        <w:lang w:val="pl-PL" w:eastAsia="en-US" w:bidi="ar-SA"/>
      </w:rPr>
    </w:lvl>
    <w:lvl w:ilvl="3" w:tplc="2AE28652">
      <w:numFmt w:val="bullet"/>
      <w:lvlText w:val="•"/>
      <w:lvlJc w:val="left"/>
      <w:pPr>
        <w:ind w:left="3128" w:hanging="286"/>
      </w:pPr>
      <w:rPr>
        <w:rFonts w:hint="default"/>
        <w:lang w:val="pl-PL" w:eastAsia="en-US" w:bidi="ar-SA"/>
      </w:rPr>
    </w:lvl>
    <w:lvl w:ilvl="4" w:tplc="90F8DE84">
      <w:numFmt w:val="bullet"/>
      <w:lvlText w:val="•"/>
      <w:lvlJc w:val="left"/>
      <w:pPr>
        <w:ind w:left="4018" w:hanging="286"/>
      </w:pPr>
      <w:rPr>
        <w:rFonts w:hint="default"/>
        <w:lang w:val="pl-PL" w:eastAsia="en-US" w:bidi="ar-SA"/>
      </w:rPr>
    </w:lvl>
    <w:lvl w:ilvl="5" w:tplc="03D097EC">
      <w:numFmt w:val="bullet"/>
      <w:lvlText w:val="•"/>
      <w:lvlJc w:val="left"/>
      <w:pPr>
        <w:ind w:left="4907" w:hanging="286"/>
      </w:pPr>
      <w:rPr>
        <w:rFonts w:hint="default"/>
        <w:lang w:val="pl-PL" w:eastAsia="en-US" w:bidi="ar-SA"/>
      </w:rPr>
    </w:lvl>
    <w:lvl w:ilvl="6" w:tplc="B2C00F8C">
      <w:numFmt w:val="bullet"/>
      <w:lvlText w:val="•"/>
      <w:lvlJc w:val="left"/>
      <w:pPr>
        <w:ind w:left="5797" w:hanging="286"/>
      </w:pPr>
      <w:rPr>
        <w:rFonts w:hint="default"/>
        <w:lang w:val="pl-PL" w:eastAsia="en-US" w:bidi="ar-SA"/>
      </w:rPr>
    </w:lvl>
    <w:lvl w:ilvl="7" w:tplc="E6E8FAC6">
      <w:numFmt w:val="bullet"/>
      <w:lvlText w:val="•"/>
      <w:lvlJc w:val="left"/>
      <w:pPr>
        <w:ind w:left="6686" w:hanging="286"/>
      </w:pPr>
      <w:rPr>
        <w:rFonts w:hint="default"/>
        <w:lang w:val="pl-PL" w:eastAsia="en-US" w:bidi="ar-SA"/>
      </w:rPr>
    </w:lvl>
    <w:lvl w:ilvl="8" w:tplc="26025C6A">
      <w:numFmt w:val="bullet"/>
      <w:lvlText w:val="•"/>
      <w:lvlJc w:val="left"/>
      <w:pPr>
        <w:ind w:left="7576" w:hanging="286"/>
      </w:pPr>
      <w:rPr>
        <w:rFonts w:hint="default"/>
        <w:lang w:val="pl-PL" w:eastAsia="en-US" w:bidi="ar-SA"/>
      </w:rPr>
    </w:lvl>
  </w:abstractNum>
  <w:abstractNum w:abstractNumId="4" w15:restartNumberingAfterBreak="0">
    <w:nsid w:val="7AD874B0"/>
    <w:multiLevelType w:val="hybridMultilevel"/>
    <w:tmpl w:val="8AECEED2"/>
    <w:lvl w:ilvl="0" w:tplc="715C570E">
      <w:numFmt w:val="bullet"/>
      <w:lvlText w:val="—"/>
      <w:lvlJc w:val="left"/>
      <w:pPr>
        <w:ind w:left="895" w:hanging="353"/>
      </w:pPr>
      <w:rPr>
        <w:rFonts w:ascii="Calibri" w:eastAsia="Calibri" w:hAnsi="Calibri" w:cs="Calibri" w:hint="default"/>
        <w:spacing w:val="0"/>
        <w:w w:val="56"/>
        <w:lang w:val="pl-PL" w:eastAsia="en-US" w:bidi="ar-SA"/>
      </w:rPr>
    </w:lvl>
    <w:lvl w:ilvl="1" w:tplc="14D6BE54">
      <w:numFmt w:val="bullet"/>
      <w:lvlText w:val="•"/>
      <w:lvlJc w:val="left"/>
      <w:pPr>
        <w:ind w:left="1745" w:hanging="353"/>
      </w:pPr>
      <w:rPr>
        <w:rFonts w:hint="default"/>
        <w:lang w:val="pl-PL" w:eastAsia="en-US" w:bidi="ar-SA"/>
      </w:rPr>
    </w:lvl>
    <w:lvl w:ilvl="2" w:tplc="172E9778">
      <w:numFmt w:val="bullet"/>
      <w:lvlText w:val="•"/>
      <w:lvlJc w:val="left"/>
      <w:pPr>
        <w:ind w:left="2591" w:hanging="353"/>
      </w:pPr>
      <w:rPr>
        <w:rFonts w:hint="default"/>
        <w:lang w:val="pl-PL" w:eastAsia="en-US" w:bidi="ar-SA"/>
      </w:rPr>
    </w:lvl>
    <w:lvl w:ilvl="3" w:tplc="516AD0B8">
      <w:numFmt w:val="bullet"/>
      <w:lvlText w:val="•"/>
      <w:lvlJc w:val="left"/>
      <w:pPr>
        <w:ind w:left="3436" w:hanging="353"/>
      </w:pPr>
      <w:rPr>
        <w:rFonts w:hint="default"/>
        <w:lang w:val="pl-PL" w:eastAsia="en-US" w:bidi="ar-SA"/>
      </w:rPr>
    </w:lvl>
    <w:lvl w:ilvl="4" w:tplc="B47ECF10">
      <w:numFmt w:val="bullet"/>
      <w:lvlText w:val="•"/>
      <w:lvlJc w:val="left"/>
      <w:pPr>
        <w:ind w:left="4282" w:hanging="353"/>
      </w:pPr>
      <w:rPr>
        <w:rFonts w:hint="default"/>
        <w:lang w:val="pl-PL" w:eastAsia="en-US" w:bidi="ar-SA"/>
      </w:rPr>
    </w:lvl>
    <w:lvl w:ilvl="5" w:tplc="3A9265F8">
      <w:numFmt w:val="bullet"/>
      <w:lvlText w:val="•"/>
      <w:lvlJc w:val="left"/>
      <w:pPr>
        <w:ind w:left="5127" w:hanging="353"/>
      </w:pPr>
      <w:rPr>
        <w:rFonts w:hint="default"/>
        <w:lang w:val="pl-PL" w:eastAsia="en-US" w:bidi="ar-SA"/>
      </w:rPr>
    </w:lvl>
    <w:lvl w:ilvl="6" w:tplc="435ED3EE">
      <w:numFmt w:val="bullet"/>
      <w:lvlText w:val="•"/>
      <w:lvlJc w:val="left"/>
      <w:pPr>
        <w:ind w:left="5973" w:hanging="353"/>
      </w:pPr>
      <w:rPr>
        <w:rFonts w:hint="default"/>
        <w:lang w:val="pl-PL" w:eastAsia="en-US" w:bidi="ar-SA"/>
      </w:rPr>
    </w:lvl>
    <w:lvl w:ilvl="7" w:tplc="FE8617CA">
      <w:numFmt w:val="bullet"/>
      <w:lvlText w:val="•"/>
      <w:lvlJc w:val="left"/>
      <w:pPr>
        <w:ind w:left="6818" w:hanging="353"/>
      </w:pPr>
      <w:rPr>
        <w:rFonts w:hint="default"/>
        <w:lang w:val="pl-PL" w:eastAsia="en-US" w:bidi="ar-SA"/>
      </w:rPr>
    </w:lvl>
    <w:lvl w:ilvl="8" w:tplc="20E8AEA0">
      <w:numFmt w:val="bullet"/>
      <w:lvlText w:val="•"/>
      <w:lvlJc w:val="left"/>
      <w:pPr>
        <w:ind w:left="7664" w:hanging="353"/>
      </w:pPr>
      <w:rPr>
        <w:rFonts w:hint="default"/>
        <w:lang w:val="pl-PL" w:eastAsia="en-US" w:bidi="ar-SA"/>
      </w:rPr>
    </w:lvl>
  </w:abstractNum>
  <w:num w:numId="1" w16cid:durableId="2055231314">
    <w:abstractNumId w:val="3"/>
  </w:num>
  <w:num w:numId="2" w16cid:durableId="113402874">
    <w:abstractNumId w:val="1"/>
  </w:num>
  <w:num w:numId="3" w16cid:durableId="252014637">
    <w:abstractNumId w:val="0"/>
  </w:num>
  <w:num w:numId="4" w16cid:durableId="1450583461">
    <w:abstractNumId w:val="4"/>
  </w:num>
  <w:num w:numId="5" w16cid:durableId="1436516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827DB"/>
    <w:rsid w:val="000827DB"/>
    <w:rsid w:val="00184F78"/>
    <w:rsid w:val="004903F9"/>
    <w:rsid w:val="007A39A9"/>
    <w:rsid w:val="00A5292A"/>
    <w:rsid w:val="00A54DD3"/>
    <w:rsid w:val="00BE42FE"/>
    <w:rsid w:val="00D36CD0"/>
    <w:rsid w:val="00E00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39D5"/>
  <w15:docId w15:val="{D920DD2E-8D8A-4F12-9356-6B6A30D1C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spacing w:before="1"/>
      <w:ind w:left="44" w:right="5"/>
      <w:jc w:val="center"/>
      <w:outlineLvl w:val="0"/>
    </w:pPr>
    <w:rPr>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8"/>
      <w:ind w:left="1280" w:right="731" w:firstLine="917"/>
    </w:pPr>
    <w:rPr>
      <w:b/>
      <w:bCs/>
      <w:sz w:val="31"/>
      <w:szCs w:val="31"/>
    </w:rPr>
  </w:style>
  <w:style w:type="paragraph" w:styleId="Akapitzlist">
    <w:name w:val="List Paragraph"/>
    <w:basedOn w:val="Normalny"/>
    <w:uiPriority w:val="1"/>
    <w:qFormat/>
    <w:pPr>
      <w:spacing w:before="2"/>
      <w:ind w:left="456" w:hanging="352"/>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936</Words>
  <Characters>5619</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Zeskanowane obrazy</dc:title>
  <dc:subject>Zeskanowane obrazy</dc:subject>
  <dc:creator>NAPS2</dc:creator>
  <cp:lastModifiedBy>Katarzyna Mercik</cp:lastModifiedBy>
  <cp:revision>8</cp:revision>
  <dcterms:created xsi:type="dcterms:W3CDTF">2025-04-10T08:04:00Z</dcterms:created>
  <dcterms:modified xsi:type="dcterms:W3CDTF">2025-04-10T08:28:00Z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NAPS2</vt:lpwstr>
  </property>
  <property fmtid="{D5CDD505-2E9C-101B-9397-08002B2CF9AE}" pid="4" name="LastSaved">
    <vt:filetime>2025-04-10T00:00:00Z</vt:filetime>
  </property>
  <property fmtid="{D5CDD505-2E9C-101B-9397-08002B2CF9AE}" pid="5" name="Producer">
    <vt:lpwstr>PDFsharp 1.50.4000-netstandard (https://github.com/ststeiger/PdfSharpCore)</vt:lpwstr>
  </property>
</Properties>
</file>